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D2" w:rsidRPr="00B742BF" w:rsidRDefault="00FE05D2" w:rsidP="00FE05D2">
      <w:pPr>
        <w:pStyle w:val="Textbody"/>
        <w:ind w:left="0"/>
        <w:jc w:val="center"/>
        <w:rPr>
          <w:b/>
          <w:sz w:val="28"/>
          <w:szCs w:val="28"/>
        </w:rPr>
      </w:pPr>
      <w:bookmarkStart w:id="0" w:name="_GoBack"/>
      <w:bookmarkEnd w:id="0"/>
      <w:r w:rsidRPr="00B742BF">
        <w:rPr>
          <w:b/>
          <w:sz w:val="28"/>
          <w:szCs w:val="28"/>
        </w:rPr>
        <w:t xml:space="preserve">Procès-verbal de </w:t>
      </w:r>
      <w:r w:rsidR="008430D8" w:rsidRPr="00B742BF">
        <w:rPr>
          <w:b/>
          <w:sz w:val="28"/>
          <w:szCs w:val="28"/>
        </w:rPr>
        <w:t xml:space="preserve">décharge et de prise en charge </w:t>
      </w:r>
    </w:p>
    <w:p w:rsidR="00FE05D2" w:rsidRPr="00B742BF" w:rsidRDefault="00FE05D2" w:rsidP="00FE05D2">
      <w:pPr>
        <w:pStyle w:val="Textbody"/>
        <w:ind w:left="0"/>
        <w:jc w:val="center"/>
        <w:rPr>
          <w:b/>
          <w:sz w:val="28"/>
          <w:szCs w:val="28"/>
        </w:rPr>
      </w:pPr>
      <w:r w:rsidRPr="00B742BF">
        <w:rPr>
          <w:b/>
          <w:sz w:val="28"/>
          <w:szCs w:val="28"/>
        </w:rPr>
        <w:t>de</w:t>
      </w:r>
      <w:r w:rsidR="0059000F" w:rsidRPr="00B742BF">
        <w:rPr>
          <w:b/>
          <w:sz w:val="28"/>
          <w:szCs w:val="28"/>
        </w:rPr>
        <w:t>s archives communales</w:t>
      </w:r>
      <w:r w:rsidR="008430D8" w:rsidRPr="00B742BF">
        <w:rPr>
          <w:b/>
          <w:sz w:val="28"/>
          <w:szCs w:val="28"/>
        </w:rPr>
        <w:t xml:space="preserve"> de XXX</w:t>
      </w:r>
    </w:p>
    <w:p w:rsidR="00FE05D2" w:rsidRPr="008430D8" w:rsidRDefault="00FE05D2" w:rsidP="00FE05D2">
      <w:pPr>
        <w:pStyle w:val="Textbody"/>
        <w:jc w:val="center"/>
        <w:rPr>
          <w:b/>
          <w:smallCaps/>
          <w:sz w:val="24"/>
          <w:szCs w:val="24"/>
        </w:rPr>
      </w:pPr>
    </w:p>
    <w:p w:rsidR="00FE05D2" w:rsidRPr="008430D8" w:rsidRDefault="00FE05D2" w:rsidP="008430D8">
      <w:pPr>
        <w:pStyle w:val="Textbody"/>
        <w:ind w:left="0"/>
        <w:rPr>
          <w:sz w:val="24"/>
          <w:szCs w:val="24"/>
        </w:rPr>
      </w:pPr>
    </w:p>
    <w:p w:rsidR="00FE05D2" w:rsidRPr="008430D8" w:rsidRDefault="00FE05D2" w:rsidP="00FE05D2">
      <w:pPr>
        <w:pStyle w:val="Textbody"/>
        <w:rPr>
          <w:sz w:val="24"/>
          <w:szCs w:val="24"/>
        </w:rPr>
      </w:pPr>
    </w:p>
    <w:p w:rsidR="00FE05D2" w:rsidRPr="008430D8" w:rsidRDefault="003F4E4B" w:rsidP="00FE05D2">
      <w:pPr>
        <w:pStyle w:val="Textbody"/>
        <w:rPr>
          <w:sz w:val="24"/>
          <w:szCs w:val="24"/>
        </w:rPr>
      </w:pPr>
      <w:r>
        <w:rPr>
          <w:sz w:val="24"/>
          <w:szCs w:val="24"/>
        </w:rPr>
        <w:t>M(me)</w:t>
      </w:r>
      <w:r w:rsidR="003F5410">
        <w:rPr>
          <w:sz w:val="24"/>
          <w:szCs w:val="24"/>
        </w:rPr>
        <w:t xml:space="preserve"> ……………………………………………………………………..</w:t>
      </w:r>
    </w:p>
    <w:p w:rsidR="00FE05D2" w:rsidRDefault="003F5410" w:rsidP="00FE05D2">
      <w:pPr>
        <w:pStyle w:val="Textbody"/>
        <w:rPr>
          <w:sz w:val="24"/>
          <w:szCs w:val="24"/>
        </w:rPr>
      </w:pPr>
      <w:r>
        <w:rPr>
          <w:sz w:val="24"/>
          <w:szCs w:val="24"/>
        </w:rPr>
        <w:t>(nom, prénom, domicile)</w:t>
      </w:r>
    </w:p>
    <w:p w:rsidR="003F5410" w:rsidRDefault="003F5410" w:rsidP="00FE05D2">
      <w:pPr>
        <w:pStyle w:val="Textbody"/>
        <w:rPr>
          <w:sz w:val="24"/>
          <w:szCs w:val="24"/>
        </w:rPr>
      </w:pPr>
    </w:p>
    <w:p w:rsidR="003F5410" w:rsidRDefault="003F5410" w:rsidP="003F5410">
      <w:pPr>
        <w:pStyle w:val="Textbody"/>
        <w:tabs>
          <w:tab w:val="left" w:pos="5103"/>
        </w:tabs>
        <w:rPr>
          <w:sz w:val="24"/>
          <w:szCs w:val="24"/>
        </w:rPr>
      </w:pPr>
      <w:r>
        <w:rPr>
          <w:sz w:val="24"/>
          <w:szCs w:val="24"/>
        </w:rPr>
        <w:tab/>
        <w:t>et</w:t>
      </w:r>
    </w:p>
    <w:p w:rsidR="003F5410" w:rsidRDefault="003F5410" w:rsidP="003F5410">
      <w:pPr>
        <w:pStyle w:val="Textbody"/>
        <w:tabs>
          <w:tab w:val="left" w:pos="5103"/>
        </w:tabs>
        <w:rPr>
          <w:sz w:val="24"/>
          <w:szCs w:val="24"/>
        </w:rPr>
      </w:pPr>
    </w:p>
    <w:p w:rsidR="003F5410" w:rsidRDefault="003F5410" w:rsidP="003F5410">
      <w:pPr>
        <w:pStyle w:val="Textbody"/>
        <w:tabs>
          <w:tab w:val="left" w:pos="5103"/>
        </w:tabs>
        <w:rPr>
          <w:sz w:val="24"/>
          <w:szCs w:val="24"/>
        </w:rPr>
      </w:pPr>
      <w:r>
        <w:rPr>
          <w:sz w:val="24"/>
          <w:szCs w:val="24"/>
        </w:rPr>
        <w:t>M(me) ……………………………………………………………………..</w:t>
      </w:r>
      <w:r w:rsidR="00E20DB9">
        <w:rPr>
          <w:sz w:val="24"/>
          <w:szCs w:val="24"/>
        </w:rPr>
        <w:t>,</w:t>
      </w:r>
    </w:p>
    <w:p w:rsidR="003F5410" w:rsidRDefault="003F5410" w:rsidP="003F5410">
      <w:pPr>
        <w:pStyle w:val="Textbody"/>
        <w:tabs>
          <w:tab w:val="left" w:pos="5103"/>
        </w:tabs>
        <w:rPr>
          <w:sz w:val="24"/>
          <w:szCs w:val="24"/>
        </w:rPr>
      </w:pPr>
      <w:r>
        <w:rPr>
          <w:sz w:val="24"/>
          <w:szCs w:val="24"/>
        </w:rPr>
        <w:t>(nom, prénom, domicile)</w:t>
      </w:r>
    </w:p>
    <w:p w:rsidR="003F5410" w:rsidRDefault="003F5410" w:rsidP="003F5410">
      <w:pPr>
        <w:pStyle w:val="Textbody"/>
        <w:tabs>
          <w:tab w:val="left" w:pos="5103"/>
        </w:tabs>
        <w:rPr>
          <w:sz w:val="24"/>
          <w:szCs w:val="24"/>
        </w:rPr>
      </w:pPr>
    </w:p>
    <w:p w:rsidR="003F5410" w:rsidRDefault="00E20DB9" w:rsidP="003F5410">
      <w:pPr>
        <w:pStyle w:val="Textbody"/>
        <w:tabs>
          <w:tab w:val="left" w:pos="5103"/>
        </w:tabs>
        <w:rPr>
          <w:sz w:val="24"/>
          <w:szCs w:val="24"/>
        </w:rPr>
      </w:pPr>
      <w:r>
        <w:rPr>
          <w:sz w:val="24"/>
          <w:szCs w:val="24"/>
        </w:rPr>
        <w:t>é</w:t>
      </w:r>
      <w:r w:rsidR="00B47BCC">
        <w:rPr>
          <w:sz w:val="24"/>
          <w:szCs w:val="24"/>
        </w:rPr>
        <w:t>lu(e) maire lors de la séance du conseil municipal en date du …………………………..</w:t>
      </w:r>
      <w:r>
        <w:rPr>
          <w:sz w:val="24"/>
          <w:szCs w:val="24"/>
        </w:rPr>
        <w:t>,</w:t>
      </w:r>
    </w:p>
    <w:p w:rsidR="00B47BCC" w:rsidRPr="008430D8" w:rsidRDefault="00B47BCC" w:rsidP="00B47BCC">
      <w:pPr>
        <w:pStyle w:val="Textbody"/>
        <w:tabs>
          <w:tab w:val="left" w:pos="5103"/>
        </w:tabs>
        <w:ind w:left="0"/>
        <w:rPr>
          <w:sz w:val="24"/>
          <w:szCs w:val="24"/>
        </w:rPr>
      </w:pPr>
    </w:p>
    <w:p w:rsidR="00B47BCC" w:rsidRDefault="00E20DB9" w:rsidP="00FE05D2">
      <w:pPr>
        <w:pStyle w:val="Textbody"/>
        <w:rPr>
          <w:sz w:val="24"/>
          <w:szCs w:val="24"/>
        </w:rPr>
      </w:pPr>
      <w:r>
        <w:rPr>
          <w:sz w:val="24"/>
          <w:szCs w:val="24"/>
        </w:rPr>
        <w:t>o</w:t>
      </w:r>
      <w:r w:rsidR="00B47BCC">
        <w:rPr>
          <w:sz w:val="24"/>
          <w:szCs w:val="24"/>
        </w:rPr>
        <w:t>nt procédé aujourd’hui à la remise des archives de la commune et ont constaté l’existence des documents mentionnés sur le récolement joint en annexe.</w:t>
      </w:r>
    </w:p>
    <w:p w:rsidR="00B47BCC" w:rsidRDefault="00B47BCC" w:rsidP="00FE05D2">
      <w:pPr>
        <w:pStyle w:val="Textbody"/>
        <w:rPr>
          <w:sz w:val="24"/>
          <w:szCs w:val="24"/>
        </w:rPr>
      </w:pPr>
      <w:r>
        <w:rPr>
          <w:sz w:val="24"/>
          <w:szCs w:val="24"/>
        </w:rPr>
        <w:t>Les lacunes constatées y ont été également signalées ainsi que les documents sortis temporairement de la commune (restauration, reliure, exposition etc.).</w:t>
      </w:r>
    </w:p>
    <w:p w:rsidR="00B47BCC" w:rsidRDefault="00B47BCC" w:rsidP="00FE05D2">
      <w:pPr>
        <w:pStyle w:val="Textbody"/>
        <w:rPr>
          <w:sz w:val="24"/>
          <w:szCs w:val="24"/>
        </w:rPr>
      </w:pPr>
    </w:p>
    <w:p w:rsidR="00E20DB9" w:rsidRDefault="00E20DB9" w:rsidP="00FE05D2">
      <w:pPr>
        <w:pStyle w:val="Textbody"/>
        <w:rPr>
          <w:sz w:val="24"/>
          <w:szCs w:val="24"/>
        </w:rPr>
      </w:pPr>
    </w:p>
    <w:p w:rsidR="00FE05D2" w:rsidRDefault="00B47BCC" w:rsidP="00FE05D2">
      <w:pPr>
        <w:pStyle w:val="Textbody"/>
        <w:rPr>
          <w:sz w:val="24"/>
          <w:szCs w:val="24"/>
        </w:rPr>
      </w:pPr>
      <w:r>
        <w:rPr>
          <w:sz w:val="24"/>
          <w:szCs w:val="24"/>
        </w:rPr>
        <w:t>Fait en trois exemplaires originaux,</w:t>
      </w:r>
    </w:p>
    <w:p w:rsidR="00B47BCC" w:rsidRPr="008430D8" w:rsidRDefault="00B47BCC" w:rsidP="00FE05D2">
      <w:pPr>
        <w:pStyle w:val="Textbody"/>
        <w:rPr>
          <w:b/>
          <w:smallCaps/>
          <w:color w:val="000000"/>
          <w:sz w:val="24"/>
          <w:szCs w:val="24"/>
        </w:rPr>
      </w:pPr>
      <w:r>
        <w:rPr>
          <w:sz w:val="24"/>
          <w:szCs w:val="24"/>
        </w:rPr>
        <w:t>le ………………………. (date) ……………………………(lieu).</w:t>
      </w:r>
    </w:p>
    <w:p w:rsidR="00FE05D2" w:rsidRPr="008430D8" w:rsidRDefault="00FE05D2" w:rsidP="00FE05D2">
      <w:pPr>
        <w:pStyle w:val="Textbody"/>
        <w:rPr>
          <w:b/>
          <w:smallCaps/>
          <w:color w:val="000000"/>
          <w:sz w:val="24"/>
          <w:szCs w:val="24"/>
        </w:rPr>
      </w:pPr>
    </w:p>
    <w:p w:rsidR="00FE05D2" w:rsidRPr="008430D8" w:rsidRDefault="00B47BCC" w:rsidP="00FE05D2">
      <w:pPr>
        <w:pStyle w:val="Textbody"/>
        <w:rPr>
          <w:color w:val="000000"/>
          <w:sz w:val="24"/>
          <w:szCs w:val="24"/>
        </w:rPr>
      </w:pPr>
      <w:r>
        <w:rPr>
          <w:color w:val="000000"/>
          <w:sz w:val="24"/>
          <w:szCs w:val="24"/>
        </w:rPr>
        <w:t xml:space="preserve"> </w:t>
      </w:r>
    </w:p>
    <w:tbl>
      <w:tblPr>
        <w:tblW w:w="9069" w:type="dxa"/>
        <w:tblInd w:w="1135" w:type="dxa"/>
        <w:tblLayout w:type="fixed"/>
        <w:tblCellMar>
          <w:top w:w="55" w:type="dxa"/>
          <w:left w:w="55" w:type="dxa"/>
          <w:bottom w:w="55" w:type="dxa"/>
          <w:right w:w="55" w:type="dxa"/>
        </w:tblCellMar>
        <w:tblLook w:val="0000" w:firstRow="0" w:lastRow="0" w:firstColumn="0" w:lastColumn="0" w:noHBand="0" w:noVBand="0"/>
      </w:tblPr>
      <w:tblGrid>
        <w:gridCol w:w="3994"/>
        <w:gridCol w:w="5075"/>
      </w:tblGrid>
      <w:tr w:rsidR="00FE05D2" w:rsidRPr="008430D8" w:rsidTr="004B50B3">
        <w:tc>
          <w:tcPr>
            <w:tcW w:w="3994" w:type="dxa"/>
            <w:tcMar>
              <w:top w:w="55" w:type="dxa"/>
              <w:left w:w="55" w:type="dxa"/>
              <w:bottom w:w="55" w:type="dxa"/>
              <w:right w:w="55" w:type="dxa"/>
            </w:tcMar>
          </w:tcPr>
          <w:p w:rsidR="00FE05D2" w:rsidRPr="008430D8" w:rsidRDefault="00020406" w:rsidP="00F84023">
            <w:pPr>
              <w:pStyle w:val="TableContents"/>
              <w:jc w:val="center"/>
              <w:rPr>
                <w:szCs w:val="24"/>
              </w:rPr>
            </w:pPr>
            <w:r w:rsidRPr="008430D8">
              <w:rPr>
                <w:szCs w:val="24"/>
              </w:rPr>
              <w:t>Le maire</w:t>
            </w:r>
            <w:r w:rsidR="00FE05D2" w:rsidRPr="008430D8">
              <w:rPr>
                <w:szCs w:val="24"/>
              </w:rPr>
              <w:t xml:space="preserve"> sortant</w:t>
            </w:r>
            <w:r w:rsidR="00E20DB9">
              <w:rPr>
                <w:szCs w:val="24"/>
              </w:rPr>
              <w:t>,</w:t>
            </w:r>
          </w:p>
        </w:tc>
        <w:tc>
          <w:tcPr>
            <w:tcW w:w="5075" w:type="dxa"/>
            <w:tcMar>
              <w:top w:w="55" w:type="dxa"/>
              <w:left w:w="55" w:type="dxa"/>
              <w:bottom w:w="55" w:type="dxa"/>
              <w:right w:w="55" w:type="dxa"/>
            </w:tcMar>
          </w:tcPr>
          <w:p w:rsidR="00FE05D2" w:rsidRPr="008430D8" w:rsidRDefault="00020406" w:rsidP="00F84023">
            <w:pPr>
              <w:pStyle w:val="TableContents"/>
              <w:jc w:val="center"/>
              <w:rPr>
                <w:szCs w:val="24"/>
              </w:rPr>
            </w:pPr>
            <w:r w:rsidRPr="008430D8">
              <w:rPr>
                <w:szCs w:val="24"/>
              </w:rPr>
              <w:t>Le maire</w:t>
            </w:r>
            <w:r w:rsidR="00E20DB9">
              <w:rPr>
                <w:szCs w:val="24"/>
              </w:rPr>
              <w:t xml:space="preserve"> élu,</w:t>
            </w:r>
          </w:p>
        </w:tc>
      </w:tr>
      <w:tr w:rsidR="00FE05D2" w:rsidRPr="008430D8" w:rsidTr="004B50B3">
        <w:tc>
          <w:tcPr>
            <w:tcW w:w="3994" w:type="dxa"/>
            <w:tcMar>
              <w:top w:w="55" w:type="dxa"/>
              <w:left w:w="55" w:type="dxa"/>
              <w:bottom w:w="55" w:type="dxa"/>
              <w:right w:w="55" w:type="dxa"/>
            </w:tcMar>
          </w:tcPr>
          <w:p w:rsidR="00FE05D2" w:rsidRPr="008430D8" w:rsidRDefault="00FE05D2" w:rsidP="00F84023">
            <w:pPr>
              <w:pStyle w:val="TableContents"/>
              <w:jc w:val="both"/>
              <w:rPr>
                <w:szCs w:val="24"/>
              </w:rPr>
            </w:pPr>
          </w:p>
          <w:p w:rsidR="00FE05D2" w:rsidRPr="008430D8" w:rsidRDefault="00FE05D2" w:rsidP="00F84023">
            <w:pPr>
              <w:pStyle w:val="TableContents"/>
              <w:jc w:val="both"/>
              <w:rPr>
                <w:szCs w:val="24"/>
              </w:rPr>
            </w:pPr>
          </w:p>
          <w:p w:rsidR="00FE05D2" w:rsidRPr="008430D8" w:rsidRDefault="00FE05D2" w:rsidP="00F84023">
            <w:pPr>
              <w:pStyle w:val="TableContents"/>
              <w:jc w:val="both"/>
              <w:rPr>
                <w:szCs w:val="24"/>
              </w:rPr>
            </w:pPr>
          </w:p>
          <w:p w:rsidR="00FE05D2" w:rsidRPr="008430D8" w:rsidRDefault="00E20DB9" w:rsidP="00F84023">
            <w:pPr>
              <w:pStyle w:val="TableContents"/>
              <w:jc w:val="both"/>
              <w:rPr>
                <w:szCs w:val="24"/>
              </w:rPr>
            </w:pPr>
            <w:r>
              <w:rPr>
                <w:szCs w:val="24"/>
              </w:rPr>
              <w:t>(signature</w:t>
            </w:r>
            <w:r w:rsidR="000A5196">
              <w:rPr>
                <w:szCs w:val="24"/>
              </w:rPr>
              <w:t>s</w:t>
            </w:r>
            <w:r>
              <w:rPr>
                <w:szCs w:val="24"/>
              </w:rPr>
              <w:t>)</w:t>
            </w:r>
          </w:p>
          <w:p w:rsidR="00FE05D2" w:rsidRPr="008430D8" w:rsidRDefault="00FE05D2" w:rsidP="00F84023">
            <w:pPr>
              <w:pStyle w:val="TableContents"/>
              <w:jc w:val="both"/>
              <w:rPr>
                <w:szCs w:val="24"/>
              </w:rPr>
            </w:pPr>
          </w:p>
        </w:tc>
        <w:tc>
          <w:tcPr>
            <w:tcW w:w="5075" w:type="dxa"/>
            <w:tcMar>
              <w:top w:w="55" w:type="dxa"/>
              <w:left w:w="55" w:type="dxa"/>
              <w:bottom w:w="55" w:type="dxa"/>
              <w:right w:w="55" w:type="dxa"/>
            </w:tcMar>
          </w:tcPr>
          <w:p w:rsidR="00FE05D2" w:rsidRPr="008430D8" w:rsidRDefault="00FE05D2" w:rsidP="00F84023">
            <w:pPr>
              <w:pStyle w:val="TableContents"/>
              <w:jc w:val="both"/>
              <w:rPr>
                <w:szCs w:val="24"/>
              </w:rPr>
            </w:pPr>
          </w:p>
        </w:tc>
      </w:tr>
    </w:tbl>
    <w:p w:rsidR="00FE05D2" w:rsidRDefault="00FE05D2" w:rsidP="00950BDA">
      <w:pPr>
        <w:pStyle w:val="Textbody"/>
        <w:ind w:left="0"/>
        <w:rPr>
          <w:color w:val="000000"/>
        </w:rPr>
        <w:sectPr w:rsidR="00FE05D2" w:rsidSect="00E47E46">
          <w:footerReference w:type="default" r:id="rId7"/>
          <w:footerReference w:type="first" r:id="rId8"/>
          <w:pgSz w:w="11906" w:h="16838"/>
          <w:pgMar w:top="1418" w:right="1418" w:bottom="1843" w:left="340" w:header="1418" w:footer="1418" w:gutter="0"/>
          <w:cols w:space="720"/>
          <w:docGrid w:linePitch="326"/>
        </w:sectPr>
      </w:pPr>
    </w:p>
    <w:p w:rsidR="00FE05D2" w:rsidRPr="008764EE" w:rsidRDefault="00FE05D2" w:rsidP="00FE05D2">
      <w:pPr>
        <w:pStyle w:val="Textbody"/>
        <w:ind w:left="0"/>
        <w:jc w:val="center"/>
        <w:rPr>
          <w:b/>
          <w:sz w:val="28"/>
          <w:szCs w:val="28"/>
        </w:rPr>
      </w:pPr>
      <w:r w:rsidRPr="008764EE">
        <w:rPr>
          <w:b/>
          <w:sz w:val="28"/>
          <w:szCs w:val="28"/>
        </w:rPr>
        <w:lastRenderedPageBreak/>
        <w:t>Récolement des</w:t>
      </w:r>
      <w:r w:rsidR="00F561A0" w:rsidRPr="008764EE">
        <w:rPr>
          <w:b/>
          <w:sz w:val="28"/>
          <w:szCs w:val="28"/>
        </w:rPr>
        <w:t xml:space="preserve"> archives de de la commune de ……………………………</w:t>
      </w:r>
    </w:p>
    <w:p w:rsidR="00B742BF" w:rsidRDefault="00B742BF" w:rsidP="00F561A0">
      <w:pPr>
        <w:pStyle w:val="Textbody"/>
        <w:ind w:left="0"/>
      </w:pPr>
    </w:p>
    <w:p w:rsidR="009165D6" w:rsidRPr="000E01E0" w:rsidRDefault="00F847E1" w:rsidP="00FE05D2">
      <w:pPr>
        <w:pStyle w:val="Textbody"/>
        <w:ind w:left="0"/>
        <w:rPr>
          <w:b/>
          <w:smallCaps/>
        </w:rPr>
      </w:pPr>
      <w:r w:rsidRPr="000E01E0">
        <w:rPr>
          <w:b/>
          <w:smallCaps/>
        </w:rPr>
        <w:t xml:space="preserve">rappel </w:t>
      </w:r>
      <w:r w:rsidR="00D814DF" w:rsidRPr="000E01E0">
        <w:rPr>
          <w:b/>
          <w:smallCaps/>
        </w:rPr>
        <w:t xml:space="preserve">: </w:t>
      </w:r>
    </w:p>
    <w:p w:rsidR="00D814DF" w:rsidRPr="00614639" w:rsidRDefault="00D814DF" w:rsidP="00D814DF">
      <w:pPr>
        <w:pStyle w:val="TableContents"/>
        <w:jc w:val="both"/>
        <w:rPr>
          <w:sz w:val="22"/>
          <w:szCs w:val="22"/>
        </w:rPr>
      </w:pPr>
      <w:r w:rsidRPr="00614639">
        <w:rPr>
          <w:sz w:val="22"/>
          <w:szCs w:val="22"/>
        </w:rPr>
        <w:t>Le récolement est un état des lieux qui prend en compte aussi bien les dossiers clos que les documents les plus récents conservés au secrétariat de la mairie ou dans les bureaux des services. Il est nécessaire également de signaler les archives non classées ni inventorié</w:t>
      </w:r>
      <w:r w:rsidR="009422FE">
        <w:rPr>
          <w:sz w:val="22"/>
          <w:szCs w:val="22"/>
        </w:rPr>
        <w:t>e</w:t>
      </w:r>
      <w:r w:rsidRPr="00614639">
        <w:rPr>
          <w:sz w:val="22"/>
          <w:szCs w:val="22"/>
        </w:rPr>
        <w:t>s. Il est inutile de les classer mais au m</w:t>
      </w:r>
      <w:r w:rsidR="009165D6" w:rsidRPr="00614639">
        <w:rPr>
          <w:sz w:val="22"/>
          <w:szCs w:val="22"/>
        </w:rPr>
        <w:t xml:space="preserve">oins de signaler leur présence et </w:t>
      </w:r>
      <w:r w:rsidRPr="00614639">
        <w:rPr>
          <w:sz w:val="22"/>
          <w:szCs w:val="22"/>
        </w:rPr>
        <w:t>leur volume</w:t>
      </w:r>
      <w:r w:rsidR="009165D6" w:rsidRPr="00614639">
        <w:rPr>
          <w:sz w:val="22"/>
          <w:szCs w:val="22"/>
        </w:rPr>
        <w:t>,</w:t>
      </w:r>
      <w:r w:rsidR="00482FD3" w:rsidRPr="00614639">
        <w:rPr>
          <w:sz w:val="22"/>
          <w:szCs w:val="22"/>
        </w:rPr>
        <w:t xml:space="preserve"> et si possible</w:t>
      </w:r>
      <w:r w:rsidRPr="00614639">
        <w:rPr>
          <w:sz w:val="22"/>
          <w:szCs w:val="22"/>
        </w:rPr>
        <w:t xml:space="preserve"> la période historique </w:t>
      </w:r>
      <w:r w:rsidR="00CA38D4" w:rsidRPr="00614639">
        <w:rPr>
          <w:sz w:val="22"/>
          <w:szCs w:val="22"/>
        </w:rPr>
        <w:t xml:space="preserve">concernée </w:t>
      </w:r>
      <w:r w:rsidRPr="00614639">
        <w:rPr>
          <w:sz w:val="22"/>
          <w:szCs w:val="22"/>
        </w:rPr>
        <w:t xml:space="preserve">et la typologie </w:t>
      </w:r>
      <w:r w:rsidR="00482FD3" w:rsidRPr="00614639">
        <w:rPr>
          <w:sz w:val="22"/>
          <w:szCs w:val="22"/>
        </w:rPr>
        <w:t>des documents</w:t>
      </w:r>
      <w:r w:rsidRPr="00614639">
        <w:rPr>
          <w:sz w:val="22"/>
          <w:szCs w:val="22"/>
        </w:rPr>
        <w:t>.</w:t>
      </w:r>
      <w:r w:rsidR="00874E9C" w:rsidRPr="00614639">
        <w:rPr>
          <w:sz w:val="22"/>
          <w:szCs w:val="22"/>
        </w:rPr>
        <w:t xml:space="preserve"> </w:t>
      </w:r>
    </w:p>
    <w:p w:rsidR="00874E9C" w:rsidRDefault="00874E9C" w:rsidP="00D814DF">
      <w:pPr>
        <w:pStyle w:val="TableContents"/>
        <w:jc w:val="both"/>
        <w:rPr>
          <w:sz w:val="22"/>
          <w:szCs w:val="22"/>
        </w:rPr>
      </w:pPr>
      <w:r w:rsidRPr="00614639">
        <w:rPr>
          <w:sz w:val="22"/>
          <w:szCs w:val="22"/>
        </w:rPr>
        <w:t>Il est également très important de signaler des lacunes de documents suite à une inondation, un incendie ou un vol.</w:t>
      </w:r>
    </w:p>
    <w:p w:rsidR="00D814DF" w:rsidRDefault="00D814DF" w:rsidP="00D814DF">
      <w:pPr>
        <w:pStyle w:val="TableContents"/>
        <w:jc w:val="both"/>
        <w:rPr>
          <w:sz w:val="22"/>
          <w:szCs w:val="22"/>
        </w:rPr>
      </w:pPr>
    </w:p>
    <w:p w:rsidR="0084259A" w:rsidRPr="00D814DF" w:rsidRDefault="0084259A" w:rsidP="00D814DF">
      <w:pPr>
        <w:pStyle w:val="TableContents"/>
        <w:jc w:val="both"/>
        <w:rPr>
          <w:sz w:val="22"/>
          <w:szCs w:val="22"/>
        </w:rPr>
      </w:pPr>
    </w:p>
    <w:p w:rsidR="00FE05D2" w:rsidRPr="00DB752B" w:rsidRDefault="00FE05D2" w:rsidP="00FE05D2">
      <w:pPr>
        <w:pStyle w:val="Textbody"/>
        <w:ind w:left="0"/>
        <w:rPr>
          <w:smallCaps/>
          <w:szCs w:val="22"/>
        </w:rPr>
      </w:pPr>
      <w:r w:rsidRPr="00DB752B">
        <w:rPr>
          <w:smallCaps/>
          <w:szCs w:val="22"/>
        </w:rPr>
        <w:t>Lieu(x) de conservation des archives</w:t>
      </w:r>
      <w:r w:rsidRPr="00DB752B">
        <w:rPr>
          <w:rStyle w:val="Appelnotedebasdep"/>
          <w:smallCaps/>
          <w:szCs w:val="22"/>
        </w:rPr>
        <w:footnoteReference w:id="1"/>
      </w:r>
      <w:r w:rsidRPr="00DB752B">
        <w:rPr>
          <w:smallCaps/>
          <w:szCs w:val="22"/>
        </w:rPr>
        <w:t xml:space="preserve">, </w:t>
      </w:r>
      <w:r w:rsidR="006B0C7D">
        <w:rPr>
          <w:smallCaps/>
          <w:szCs w:val="22"/>
        </w:rPr>
        <w:t>types de rangement</w:t>
      </w:r>
      <w:r w:rsidRPr="00DB752B">
        <w:rPr>
          <w:rStyle w:val="Appelnotedebasdep"/>
          <w:smallCaps/>
          <w:szCs w:val="22"/>
        </w:rPr>
        <w:footnoteReference w:id="2"/>
      </w:r>
      <w:r w:rsidR="00DF66AB">
        <w:rPr>
          <w:smallCaps/>
          <w:szCs w:val="22"/>
        </w:rPr>
        <w:t xml:space="preserve">, </w:t>
      </w:r>
      <w:r w:rsidR="009165D6" w:rsidRPr="000530D7">
        <w:rPr>
          <w:smallCaps/>
          <w:szCs w:val="22"/>
        </w:rPr>
        <w:t>securité</w:t>
      </w:r>
      <w:r w:rsidR="00DF66AB" w:rsidRPr="000530D7">
        <w:rPr>
          <w:smallCaps/>
          <w:szCs w:val="22"/>
        </w:rPr>
        <w:t xml:space="preserve"> </w:t>
      </w:r>
      <w:r w:rsidR="00BA2EAB" w:rsidRPr="000530D7">
        <w:rPr>
          <w:smallCaps/>
          <w:szCs w:val="22"/>
        </w:rPr>
        <w:t xml:space="preserve">et preservation </w:t>
      </w:r>
      <w:r w:rsidR="009165D6" w:rsidRPr="000530D7">
        <w:rPr>
          <w:smallCaps/>
          <w:szCs w:val="22"/>
        </w:rPr>
        <w:t>des documents</w:t>
      </w:r>
      <w:r w:rsidR="00DF66AB" w:rsidRPr="000530D7">
        <w:rPr>
          <w:rStyle w:val="Appelnotedebasdep"/>
          <w:smallCaps/>
          <w:szCs w:val="22"/>
        </w:rPr>
        <w:footnoteReference w:id="3"/>
      </w:r>
    </w:p>
    <w:p w:rsidR="00FE05D2" w:rsidRDefault="00FE05D2" w:rsidP="00FE05D2">
      <w:pPr>
        <w:pStyle w:val="Textbody"/>
        <w:ind w:left="0"/>
        <w:rPr>
          <w:smallCaps/>
        </w:rPr>
      </w:pPr>
    </w:p>
    <w:p w:rsidR="00FE05D2" w:rsidRDefault="00FE05D2" w:rsidP="00FE05D2">
      <w:pPr>
        <w:pStyle w:val="Textbody"/>
        <w:ind w:left="0"/>
        <w:rPr>
          <w:smallCaps/>
        </w:rPr>
      </w:pPr>
      <w:r>
        <w:rPr>
          <w:smallCaps/>
        </w:rPr>
        <w:t>Utilisation du cadre de classement de 1926 :                  oui         NON</w:t>
      </w:r>
    </w:p>
    <w:p w:rsidR="009165D6" w:rsidRDefault="009165D6" w:rsidP="00FE05D2">
      <w:pPr>
        <w:pStyle w:val="Textbody"/>
        <w:ind w:left="0"/>
        <w:rPr>
          <w:smallCaps/>
        </w:rPr>
      </w:pPr>
    </w:p>
    <w:p w:rsidR="00FE05D2" w:rsidRDefault="000530D7" w:rsidP="00FE05D2">
      <w:pPr>
        <w:pStyle w:val="Textbody"/>
        <w:ind w:left="0"/>
        <w:rPr>
          <w:smallCaps/>
        </w:rPr>
      </w:pPr>
      <w:r>
        <w:rPr>
          <w:smallCaps/>
        </w:rPr>
        <w:t>Volume total du fonds papier (en mètres linéaires)</w:t>
      </w:r>
      <w:r w:rsidR="004A060B">
        <w:rPr>
          <w:smallCaps/>
        </w:rPr>
        <w:t> :</w:t>
      </w:r>
    </w:p>
    <w:p w:rsidR="0084259A" w:rsidRDefault="0084259A" w:rsidP="00FE05D2">
      <w:pPr>
        <w:pStyle w:val="Textbody"/>
        <w:ind w:left="0"/>
        <w:rPr>
          <w:smallCaps/>
        </w:rPr>
      </w:pPr>
    </w:p>
    <w:tbl>
      <w:tblPr>
        <w:tblW w:w="14549"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1740"/>
        <w:gridCol w:w="1380"/>
        <w:gridCol w:w="1892"/>
        <w:gridCol w:w="2383"/>
        <w:gridCol w:w="3194"/>
      </w:tblGrid>
      <w:tr w:rsidR="00FE05D2" w:rsidTr="008C53C8">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Typologie des documents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Dates extrêmes</w:t>
            </w:r>
            <w:r w:rsidR="00EB13BD">
              <w:rPr>
                <w:rStyle w:val="Appelnotedebasdep"/>
                <w:b/>
                <w:sz w:val="22"/>
                <w:szCs w:val="22"/>
              </w:rPr>
              <w:footnoteReference w:id="4"/>
            </w: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Métrage linéaire</w:t>
            </w: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Nombre de registres</w:t>
            </w: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Documents manquants</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193EDB">
            <w:pPr>
              <w:pStyle w:val="TableContents"/>
              <w:jc w:val="center"/>
              <w:rPr>
                <w:b/>
                <w:sz w:val="22"/>
                <w:szCs w:val="22"/>
              </w:rPr>
            </w:pPr>
            <w:r>
              <w:rPr>
                <w:b/>
                <w:sz w:val="22"/>
                <w:szCs w:val="22"/>
              </w:rPr>
              <w:t>Observations</w:t>
            </w:r>
            <w:r>
              <w:rPr>
                <w:rStyle w:val="Appelnotedebasdep"/>
                <w:b/>
                <w:sz w:val="22"/>
                <w:szCs w:val="22"/>
              </w:rPr>
              <w:footnoteReference w:id="5"/>
            </w:r>
          </w:p>
        </w:tc>
      </w:tr>
      <w:tr w:rsidR="00FE05D2" w:rsidTr="008C53C8">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Pr="00D11C18" w:rsidRDefault="00FE05D2" w:rsidP="00F84023">
            <w:pPr>
              <w:pStyle w:val="TableContents"/>
              <w:jc w:val="both"/>
              <w:rPr>
                <w:b/>
                <w:sz w:val="22"/>
                <w:szCs w:val="22"/>
              </w:rPr>
            </w:pPr>
            <w:r w:rsidRPr="00D11C18">
              <w:rPr>
                <w:b/>
                <w:sz w:val="22"/>
                <w:szCs w:val="22"/>
              </w:rPr>
              <w:t>Registres des délibérations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8C53C8">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Pr="00D11C18" w:rsidRDefault="00FE05D2" w:rsidP="00F84023">
            <w:pPr>
              <w:pStyle w:val="TableContents"/>
              <w:jc w:val="both"/>
              <w:rPr>
                <w:b/>
                <w:sz w:val="22"/>
                <w:szCs w:val="22"/>
              </w:rPr>
            </w:pPr>
            <w:r w:rsidRPr="00D11C18">
              <w:rPr>
                <w:b/>
                <w:sz w:val="22"/>
                <w:szCs w:val="22"/>
              </w:rPr>
              <w:t>Registres ou collection des arrêtés du maire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8C53C8">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Pr="00D11C18" w:rsidRDefault="00FE05D2" w:rsidP="00F84023">
            <w:pPr>
              <w:pStyle w:val="TableContents"/>
              <w:jc w:val="both"/>
              <w:rPr>
                <w:b/>
                <w:sz w:val="22"/>
                <w:szCs w:val="22"/>
              </w:rPr>
            </w:pPr>
            <w:r w:rsidRPr="00D11C18">
              <w:rPr>
                <w:b/>
                <w:caps/>
                <w:sz w:val="22"/>
                <w:szCs w:val="22"/>
              </w:rPr>
              <w:t>É</w:t>
            </w:r>
            <w:r w:rsidRPr="00D11C18">
              <w:rPr>
                <w:b/>
                <w:sz w:val="22"/>
                <w:szCs w:val="22"/>
              </w:rPr>
              <w:t xml:space="preserve">tat-civil </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highlight w:val="yellow"/>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highlight w:val="yellow"/>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highlight w:val="yellow"/>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highlight w:val="yellow"/>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highlight w:val="yellow"/>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r>
              <w:rPr>
                <w:sz w:val="22"/>
                <w:szCs w:val="22"/>
              </w:rPr>
              <w:t>Tables décennales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BB44A8" w:rsidTr="002D653A">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lastRenderedPageBreak/>
              <w:t>Typologie des documents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t>Dates extrêmes</w:t>
            </w: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t>Métrage linéaire</w:t>
            </w: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t>Nombre de registres</w:t>
            </w: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t>Documents manquants</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BB44A8" w:rsidRDefault="00BB44A8" w:rsidP="00193EDB">
            <w:pPr>
              <w:pStyle w:val="TableContents"/>
              <w:jc w:val="center"/>
              <w:rPr>
                <w:b/>
                <w:sz w:val="22"/>
                <w:szCs w:val="22"/>
              </w:rPr>
            </w:pPr>
            <w:r>
              <w:rPr>
                <w:b/>
                <w:sz w:val="22"/>
                <w:szCs w:val="22"/>
              </w:rPr>
              <w:t>Observations</w:t>
            </w:r>
          </w:p>
        </w:tc>
      </w:tr>
      <w:tr w:rsidR="00E34901" w:rsidTr="009674BE">
        <w:tc>
          <w:tcPr>
            <w:tcW w:w="3960" w:type="dxa"/>
            <w:tcBorders>
              <w:left w:val="single" w:sz="6" w:space="0" w:color="000000"/>
            </w:tcBorders>
            <w:shd w:val="clear" w:color="auto" w:fill="auto"/>
            <w:tcMar>
              <w:top w:w="55" w:type="dxa"/>
              <w:left w:w="55" w:type="dxa"/>
              <w:bottom w:w="55" w:type="dxa"/>
              <w:right w:w="55" w:type="dxa"/>
            </w:tcMar>
          </w:tcPr>
          <w:p w:rsidR="00BB44A8" w:rsidRDefault="00BB44A8" w:rsidP="00B47FB5">
            <w:pPr>
              <w:pStyle w:val="TableContents"/>
              <w:jc w:val="both"/>
              <w:rPr>
                <w:sz w:val="22"/>
                <w:szCs w:val="22"/>
              </w:rPr>
            </w:pPr>
            <w:r>
              <w:rPr>
                <w:sz w:val="22"/>
                <w:szCs w:val="22"/>
              </w:rPr>
              <w:t>Registres d’état civil</w:t>
            </w:r>
            <w:r w:rsidR="00294E61">
              <w:rPr>
                <w:sz w:val="22"/>
                <w:szCs w:val="22"/>
              </w:rPr>
              <w:t> :</w:t>
            </w:r>
          </w:p>
        </w:tc>
        <w:tc>
          <w:tcPr>
            <w:tcW w:w="1740"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1380"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1892"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2383"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3194" w:type="dxa"/>
            <w:tcBorders>
              <w:left w:val="single" w:sz="6" w:space="0" w:color="000000"/>
              <w:righ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r>
      <w:tr w:rsidR="00E34901" w:rsidTr="00B47FB5">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392827" w:rsidRDefault="00392827" w:rsidP="00B47FB5">
            <w:pPr>
              <w:pStyle w:val="TableContents"/>
              <w:jc w:val="both"/>
              <w:rPr>
                <w:sz w:val="22"/>
                <w:szCs w:val="22"/>
              </w:rPr>
            </w:pPr>
            <w:r>
              <w:rPr>
                <w:sz w:val="22"/>
                <w:szCs w:val="22"/>
              </w:rPr>
              <w:t>Naissances</w:t>
            </w:r>
          </w:p>
          <w:p w:rsidR="00392827" w:rsidRDefault="00392827" w:rsidP="00B47FB5">
            <w:pPr>
              <w:pStyle w:val="TableContents"/>
              <w:jc w:val="both"/>
              <w:rPr>
                <w:sz w:val="22"/>
                <w:szCs w:val="22"/>
              </w:rPr>
            </w:pPr>
            <w:r>
              <w:rPr>
                <w:sz w:val="22"/>
                <w:szCs w:val="22"/>
              </w:rPr>
              <w:t>Mariages</w:t>
            </w:r>
          </w:p>
          <w:p w:rsidR="00E34901" w:rsidRDefault="00392827" w:rsidP="00B47FB5">
            <w:pPr>
              <w:pStyle w:val="TableContents"/>
              <w:jc w:val="both"/>
              <w:rPr>
                <w:sz w:val="22"/>
                <w:szCs w:val="22"/>
              </w:rPr>
            </w:pPr>
            <w:r>
              <w:rPr>
                <w:sz w:val="22"/>
                <w:szCs w:val="22"/>
              </w:rPr>
              <w:t>Décès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E34901" w:rsidRDefault="00E34901" w:rsidP="00B47FB5">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E34901" w:rsidRDefault="00E34901" w:rsidP="00B47FB5">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E34901" w:rsidRDefault="00E34901" w:rsidP="00B47FB5">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E34901" w:rsidRDefault="00E34901" w:rsidP="00B47FB5">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34901" w:rsidRDefault="00E34901" w:rsidP="00B47FB5">
            <w:pPr>
              <w:pStyle w:val="TableContents"/>
              <w:jc w:val="both"/>
              <w:rPr>
                <w:sz w:val="22"/>
                <w:szCs w:val="22"/>
              </w:rPr>
            </w:pPr>
          </w:p>
        </w:tc>
      </w:tr>
      <w:tr w:rsidR="00E34901" w:rsidTr="009674BE">
        <w:tc>
          <w:tcPr>
            <w:tcW w:w="3960" w:type="dxa"/>
            <w:tcBorders>
              <w:left w:val="single" w:sz="6" w:space="0" w:color="000000"/>
            </w:tcBorders>
            <w:shd w:val="clear" w:color="auto" w:fill="auto"/>
            <w:tcMar>
              <w:top w:w="55" w:type="dxa"/>
              <w:left w:w="55" w:type="dxa"/>
              <w:bottom w:w="55" w:type="dxa"/>
              <w:right w:w="55" w:type="dxa"/>
            </w:tcMar>
          </w:tcPr>
          <w:p w:rsidR="00E34901" w:rsidRDefault="00392827" w:rsidP="00B47FB5">
            <w:pPr>
              <w:pStyle w:val="TableContents"/>
              <w:jc w:val="both"/>
              <w:rPr>
                <w:sz w:val="22"/>
                <w:szCs w:val="22"/>
              </w:rPr>
            </w:pPr>
            <w:r>
              <w:rPr>
                <w:sz w:val="22"/>
                <w:szCs w:val="22"/>
              </w:rPr>
              <w:t>Registres de réintégration dans la nationalité française</w:t>
            </w:r>
          </w:p>
        </w:tc>
        <w:tc>
          <w:tcPr>
            <w:tcW w:w="1740"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1380"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1892"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2383" w:type="dxa"/>
            <w:tcBorders>
              <w:lef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c>
          <w:tcPr>
            <w:tcW w:w="3194" w:type="dxa"/>
            <w:tcBorders>
              <w:left w:val="single" w:sz="6" w:space="0" w:color="000000"/>
              <w:right w:val="single" w:sz="6" w:space="0" w:color="000000"/>
            </w:tcBorders>
            <w:shd w:val="clear" w:color="auto" w:fill="auto"/>
            <w:tcMar>
              <w:top w:w="55" w:type="dxa"/>
              <w:left w:w="55" w:type="dxa"/>
              <w:bottom w:w="55" w:type="dxa"/>
              <w:right w:w="55" w:type="dxa"/>
            </w:tcMar>
          </w:tcPr>
          <w:p w:rsidR="00E34901" w:rsidRDefault="00E34901" w:rsidP="00F84023">
            <w:pPr>
              <w:pStyle w:val="TableContents"/>
              <w:jc w:val="both"/>
              <w:rPr>
                <w:sz w:val="22"/>
                <w:szCs w:val="22"/>
              </w:rPr>
            </w:pPr>
          </w:p>
        </w:tc>
      </w:tr>
      <w:tr w:rsidR="00FE05D2" w:rsidTr="00E34901">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Pr="005B39A8" w:rsidRDefault="00FE05D2" w:rsidP="00F84023">
            <w:pPr>
              <w:pStyle w:val="TableContents"/>
              <w:jc w:val="both"/>
              <w:rPr>
                <w:b/>
                <w:sz w:val="22"/>
                <w:szCs w:val="22"/>
              </w:rPr>
            </w:pPr>
            <w:r>
              <w:rPr>
                <w:b/>
                <w:sz w:val="22"/>
                <w:szCs w:val="22"/>
              </w:rPr>
              <w:t xml:space="preserve">Population : </w:t>
            </w:r>
            <w:r w:rsidRPr="002844DC">
              <w:rPr>
                <w:b/>
                <w:sz w:val="22"/>
                <w:szCs w:val="22"/>
              </w:rPr>
              <w:t>listes nominatives de recensement</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5B39A8" w:rsidRDefault="00FE05D2" w:rsidP="00F84023">
            <w:pPr>
              <w:pStyle w:val="TableContents"/>
              <w:jc w:val="both"/>
              <w:rPr>
                <w:b/>
                <w:sz w:val="22"/>
                <w:szCs w:val="22"/>
              </w:rPr>
            </w:pPr>
            <w:r w:rsidRPr="005B39A8">
              <w:rPr>
                <w:b/>
                <w:sz w:val="22"/>
                <w:szCs w:val="22"/>
              </w:rPr>
              <w:t>Cadastre</w:t>
            </w:r>
            <w:r w:rsidRPr="005B39A8">
              <w:rPr>
                <w:rStyle w:val="Appelnotedebasdep"/>
                <w:b/>
                <w:sz w:val="22"/>
                <w:szCs w:val="22"/>
              </w:rPr>
              <w:footnoteReference w:id="6"/>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EC3B60" w:rsidP="00F84023">
            <w:pPr>
              <w:pStyle w:val="TableContents"/>
              <w:jc w:val="both"/>
              <w:rPr>
                <w:sz w:val="22"/>
                <w:szCs w:val="22"/>
              </w:rPr>
            </w:pPr>
            <w:r>
              <w:rPr>
                <w:sz w:val="22"/>
                <w:szCs w:val="22"/>
              </w:rPr>
              <w:t>Registres révolutionnaires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EC3B60"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Pr="00EC3B60" w:rsidRDefault="00EC3B60" w:rsidP="00F84023">
            <w:pPr>
              <w:pStyle w:val="TableContents"/>
              <w:jc w:val="both"/>
              <w:rPr>
                <w:sz w:val="22"/>
                <w:szCs w:val="22"/>
              </w:rPr>
            </w:pPr>
            <w:r w:rsidRPr="00EC3B60">
              <w:rPr>
                <w:sz w:val="22"/>
                <w:szCs w:val="22"/>
              </w:rPr>
              <w:t>Matrices, états de sections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r>
      <w:tr w:rsidR="00EC3B60"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Pr="00EC3B60" w:rsidRDefault="00EC3B60" w:rsidP="00F84023">
            <w:pPr>
              <w:pStyle w:val="TableContents"/>
              <w:jc w:val="both"/>
              <w:rPr>
                <w:sz w:val="22"/>
                <w:szCs w:val="22"/>
              </w:rPr>
            </w:pPr>
            <w:r w:rsidRPr="00EC3B60">
              <w:rPr>
                <w:sz w:val="22"/>
                <w:szCs w:val="22"/>
              </w:rPr>
              <w:t>Plans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352C02" w:rsidRDefault="00FE05D2" w:rsidP="00F84023">
            <w:pPr>
              <w:pStyle w:val="TableContents"/>
              <w:jc w:val="both"/>
              <w:rPr>
                <w:b/>
                <w:sz w:val="22"/>
                <w:szCs w:val="22"/>
              </w:rPr>
            </w:pPr>
            <w:r>
              <w:rPr>
                <w:b/>
                <w:sz w:val="22"/>
                <w:szCs w:val="22"/>
              </w:rPr>
              <w:t>Impôts directs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b/>
                <w:sz w:val="22"/>
                <w:szCs w:val="22"/>
              </w:rPr>
            </w:pPr>
            <w:r>
              <w:rPr>
                <w:b/>
                <w:sz w:val="22"/>
                <w:szCs w:val="22"/>
              </w:rPr>
              <w:t>Affaires militaires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C17DAD" w:rsidRDefault="00FE05D2" w:rsidP="00F84023">
            <w:pPr>
              <w:pStyle w:val="TableContents"/>
              <w:jc w:val="both"/>
              <w:rPr>
                <w:sz w:val="22"/>
                <w:szCs w:val="22"/>
              </w:rPr>
            </w:pPr>
            <w:r w:rsidRPr="00C17DAD">
              <w:rPr>
                <w:sz w:val="22"/>
                <w:szCs w:val="22"/>
              </w:rPr>
              <w:t>Recensement</w:t>
            </w:r>
            <w:r w:rsidR="005C126E">
              <w:rPr>
                <w:sz w:val="22"/>
                <w:szCs w:val="22"/>
              </w:rPr>
              <w:t>s</w:t>
            </w:r>
            <w:r w:rsidRPr="00C17DAD">
              <w:rPr>
                <w:sz w:val="22"/>
                <w:szCs w:val="22"/>
              </w:rPr>
              <w:t xml:space="preserve"> militaire</w:t>
            </w:r>
            <w:r>
              <w:rPr>
                <w:sz w:val="22"/>
                <w:szCs w:val="22"/>
              </w:rPr>
              <w:t>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C17DAD" w:rsidRDefault="00FE05D2" w:rsidP="00F84023">
            <w:pPr>
              <w:pStyle w:val="TableContents"/>
              <w:jc w:val="both"/>
              <w:rPr>
                <w:sz w:val="22"/>
                <w:szCs w:val="22"/>
              </w:rPr>
            </w:pPr>
            <w:r>
              <w:rPr>
                <w:sz w:val="22"/>
                <w:szCs w:val="22"/>
              </w:rPr>
              <w:t>Garde nationale et sapeurs-pompiers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EC3B60" w:rsidRDefault="00E176D5" w:rsidP="00F84023">
            <w:pPr>
              <w:pStyle w:val="TableContents"/>
              <w:jc w:val="both"/>
              <w:rPr>
                <w:sz w:val="22"/>
                <w:szCs w:val="22"/>
                <w:highlight w:val="yellow"/>
              </w:rPr>
            </w:pPr>
            <w:r>
              <w:rPr>
                <w:sz w:val="22"/>
                <w:szCs w:val="22"/>
              </w:rPr>
              <w:t>Faits de guerre-D</w:t>
            </w:r>
            <w:r w:rsidR="006C39FB" w:rsidRPr="00EC3B60">
              <w:rPr>
                <w:sz w:val="22"/>
                <w:szCs w:val="22"/>
              </w:rPr>
              <w:t>ommages de guerre</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352C02" w:rsidRDefault="00FE05D2" w:rsidP="00F84023">
            <w:pPr>
              <w:pStyle w:val="TableContents"/>
              <w:jc w:val="both"/>
              <w:rPr>
                <w:b/>
                <w:sz w:val="22"/>
                <w:szCs w:val="22"/>
              </w:rPr>
            </w:pPr>
            <w:r>
              <w:rPr>
                <w:b/>
                <w:sz w:val="22"/>
                <w:szCs w:val="22"/>
              </w:rPr>
              <w:t>Police</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C17DAD" w:rsidRDefault="00FE05D2" w:rsidP="00F84023">
            <w:pPr>
              <w:pStyle w:val="TableContents"/>
              <w:jc w:val="both"/>
              <w:rPr>
                <w:sz w:val="22"/>
                <w:szCs w:val="22"/>
              </w:rPr>
            </w:pPr>
            <w:r w:rsidRPr="00EC3B60">
              <w:rPr>
                <w:sz w:val="22"/>
                <w:szCs w:val="22"/>
              </w:rPr>
              <w:t xml:space="preserve">Registres </w:t>
            </w:r>
            <w:r w:rsidR="006C39FB" w:rsidRPr="00EC3B60">
              <w:rPr>
                <w:sz w:val="22"/>
                <w:szCs w:val="22"/>
              </w:rPr>
              <w:t>ou fichier</w:t>
            </w:r>
            <w:r w:rsidRPr="00EC3B60">
              <w:rPr>
                <w:sz w:val="22"/>
                <w:szCs w:val="22"/>
              </w:rPr>
              <w:t xml:space="preserve"> d’habitants</w:t>
            </w:r>
            <w:r w:rsidR="006C39FB" w:rsidRPr="00EC3B60">
              <w:rPr>
                <w:sz w:val="22"/>
                <w:szCs w:val="22"/>
              </w:rPr>
              <w:t>, fichier domiciliaire</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6C39FB" w:rsidRPr="00C17DAD" w:rsidRDefault="00FE05D2" w:rsidP="00F84023">
            <w:pPr>
              <w:pStyle w:val="TableContents"/>
              <w:jc w:val="both"/>
              <w:rPr>
                <w:sz w:val="22"/>
                <w:szCs w:val="22"/>
              </w:rPr>
            </w:pPr>
            <w:r>
              <w:rPr>
                <w:sz w:val="22"/>
                <w:szCs w:val="22"/>
              </w:rPr>
              <w:t>Registres d’étranger</w:t>
            </w:r>
            <w:r w:rsidR="00CF0153">
              <w:rPr>
                <w:sz w:val="22"/>
                <w:szCs w:val="22"/>
              </w:rPr>
              <w:t>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bl>
    <w:p w:rsidR="00BB44A8" w:rsidRDefault="00BB44A8"/>
    <w:p w:rsidR="006C18AB" w:rsidRDefault="006C18AB"/>
    <w:tbl>
      <w:tblPr>
        <w:tblW w:w="14549" w:type="dxa"/>
        <w:tblInd w:w="55" w:type="dxa"/>
        <w:tblLayout w:type="fixed"/>
        <w:tblCellMar>
          <w:top w:w="55" w:type="dxa"/>
          <w:left w:w="55" w:type="dxa"/>
          <w:bottom w:w="55" w:type="dxa"/>
          <w:right w:w="55" w:type="dxa"/>
        </w:tblCellMar>
        <w:tblLook w:val="0000" w:firstRow="0" w:lastRow="0" w:firstColumn="0" w:lastColumn="0" w:noHBand="0" w:noVBand="0"/>
      </w:tblPr>
      <w:tblGrid>
        <w:gridCol w:w="3960"/>
        <w:gridCol w:w="1740"/>
        <w:gridCol w:w="1380"/>
        <w:gridCol w:w="1892"/>
        <w:gridCol w:w="2383"/>
        <w:gridCol w:w="3194"/>
      </w:tblGrid>
      <w:tr w:rsidR="00E34901" w:rsidRPr="00063F01" w:rsidTr="00B47FB5">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lastRenderedPageBreak/>
              <w:t>Typologie des documents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t>Dates extrêmes</w:t>
            </w: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t>Métrage linéaire</w:t>
            </w: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t>Nombre de registres</w:t>
            </w: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t>Documents manquants</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34901" w:rsidRPr="00063F01" w:rsidRDefault="00E34901" w:rsidP="00193EDB">
            <w:pPr>
              <w:pStyle w:val="TableContents"/>
              <w:jc w:val="center"/>
              <w:rPr>
                <w:b/>
                <w:sz w:val="22"/>
                <w:szCs w:val="22"/>
              </w:rPr>
            </w:pPr>
            <w:r w:rsidRPr="00063F01">
              <w:rPr>
                <w:b/>
                <w:sz w:val="22"/>
                <w:szCs w:val="22"/>
              </w:rPr>
              <w:t>Observations</w:t>
            </w:r>
          </w:p>
        </w:tc>
      </w:tr>
      <w:tr w:rsidR="00EC3B60"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Pr="00063F01" w:rsidRDefault="00EC3B60" w:rsidP="00F84023">
            <w:pPr>
              <w:pStyle w:val="TableContents"/>
              <w:jc w:val="both"/>
              <w:rPr>
                <w:sz w:val="22"/>
                <w:szCs w:val="22"/>
              </w:rPr>
            </w:pPr>
            <w:r w:rsidRPr="00063F01">
              <w:rPr>
                <w:sz w:val="22"/>
                <w:szCs w:val="22"/>
              </w:rPr>
              <w:t>Fichier de vaccination</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C3B60" w:rsidRDefault="00EC3B60"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352C02" w:rsidRDefault="00FE05D2" w:rsidP="00F84023">
            <w:pPr>
              <w:pStyle w:val="TableContents"/>
              <w:jc w:val="both"/>
              <w:rPr>
                <w:b/>
                <w:sz w:val="22"/>
                <w:szCs w:val="22"/>
              </w:rPr>
            </w:pPr>
            <w:r w:rsidRPr="00352C02">
              <w:rPr>
                <w:b/>
                <w:sz w:val="22"/>
                <w:szCs w:val="22"/>
              </w:rPr>
              <w:t xml:space="preserve">Élections </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r>
              <w:rPr>
                <w:sz w:val="22"/>
                <w:szCs w:val="22"/>
              </w:rPr>
              <w:t>Listes électorales, listes d’émargement</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063F01">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D5786C" w:rsidP="00F84023">
            <w:pPr>
              <w:pStyle w:val="TableContents"/>
              <w:jc w:val="both"/>
              <w:rPr>
                <w:sz w:val="22"/>
                <w:szCs w:val="22"/>
              </w:rPr>
            </w:pPr>
            <w:r>
              <w:rPr>
                <w:sz w:val="22"/>
                <w:szCs w:val="22"/>
              </w:rPr>
              <w:t>Dossiers d’élections</w:t>
            </w:r>
            <w:r w:rsidR="00FE05D2">
              <w:rPr>
                <w:rStyle w:val="Appelnotedebasdep"/>
                <w:sz w:val="22"/>
                <w:szCs w:val="22"/>
              </w:rPr>
              <w:footnoteReference w:id="7"/>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352C02" w:rsidRDefault="00EE05C5" w:rsidP="00F84023">
            <w:pPr>
              <w:pStyle w:val="TableContents"/>
              <w:jc w:val="both"/>
              <w:rPr>
                <w:b/>
                <w:sz w:val="22"/>
                <w:szCs w:val="22"/>
              </w:rPr>
            </w:pPr>
            <w:r w:rsidRPr="00063F01">
              <w:rPr>
                <w:b/>
                <w:sz w:val="22"/>
                <w:szCs w:val="22"/>
              </w:rPr>
              <w:t>Ressources humaines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r w:rsidRPr="00352C02">
              <w:rPr>
                <w:b/>
                <w:sz w:val="22"/>
                <w:szCs w:val="22"/>
              </w:rPr>
              <w:t>Documents comptables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883AFD" w:rsidRDefault="00FE05D2" w:rsidP="00F84023">
            <w:pPr>
              <w:pStyle w:val="TableContents"/>
              <w:jc w:val="both"/>
              <w:rPr>
                <w:sz w:val="22"/>
                <w:szCs w:val="22"/>
              </w:rPr>
            </w:pPr>
            <w:r w:rsidRPr="00883AFD">
              <w:rPr>
                <w:sz w:val="22"/>
                <w:szCs w:val="22"/>
              </w:rPr>
              <w:t>Budgets et comptes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883AFD" w:rsidRDefault="00FE05D2" w:rsidP="00F84023">
            <w:pPr>
              <w:pStyle w:val="TableContents"/>
              <w:jc w:val="both"/>
              <w:rPr>
                <w:sz w:val="22"/>
                <w:szCs w:val="22"/>
              </w:rPr>
            </w:pPr>
            <w:r w:rsidRPr="00883AFD">
              <w:rPr>
                <w:sz w:val="22"/>
                <w:szCs w:val="22"/>
              </w:rPr>
              <w:t>Emprunts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012F2F" w:rsidRDefault="00FE05D2" w:rsidP="00F84023">
            <w:pPr>
              <w:pStyle w:val="TableContents"/>
              <w:jc w:val="both"/>
              <w:rPr>
                <w:sz w:val="22"/>
                <w:szCs w:val="22"/>
              </w:rPr>
            </w:pPr>
            <w:r w:rsidRPr="00012F2F">
              <w:rPr>
                <w:sz w:val="22"/>
                <w:szCs w:val="22"/>
              </w:rPr>
              <w:t>Factures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423926"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r>
              <w:rPr>
                <w:b/>
                <w:sz w:val="22"/>
                <w:szCs w:val="22"/>
              </w:rPr>
              <w:t>Biens communaux bâtis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r>
      <w:tr w:rsidR="00423926"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r>
              <w:rPr>
                <w:sz w:val="22"/>
                <w:szCs w:val="22"/>
              </w:rPr>
              <w:t>Mairie</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423926" w:rsidRDefault="00423926"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177664" w:rsidRDefault="00FE05D2" w:rsidP="00F84023">
            <w:pPr>
              <w:pStyle w:val="TableContents"/>
              <w:jc w:val="both"/>
              <w:rPr>
                <w:sz w:val="22"/>
                <w:szCs w:val="22"/>
              </w:rPr>
            </w:pPr>
            <w:r>
              <w:rPr>
                <w:sz w:val="22"/>
                <w:szCs w:val="22"/>
              </w:rPr>
              <w:t>Ecoles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063F01">
        <w:tc>
          <w:tcPr>
            <w:tcW w:w="396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Pr="00177664" w:rsidRDefault="00FE05D2" w:rsidP="00F84023">
            <w:pPr>
              <w:pStyle w:val="TableContents"/>
              <w:jc w:val="both"/>
              <w:rPr>
                <w:sz w:val="22"/>
                <w:szCs w:val="22"/>
              </w:rPr>
            </w:pPr>
            <w:r>
              <w:rPr>
                <w:sz w:val="22"/>
                <w:szCs w:val="22"/>
              </w:rPr>
              <w:t>Eglises et cimetières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063F01" w:rsidTr="00063F0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063F01" w:rsidRPr="00063F01" w:rsidRDefault="00063F01" w:rsidP="00F84023">
            <w:pPr>
              <w:pStyle w:val="TableContents"/>
              <w:jc w:val="both"/>
              <w:rPr>
                <w:sz w:val="22"/>
                <w:szCs w:val="22"/>
              </w:rPr>
            </w:pPr>
            <w:r w:rsidRPr="00063F01">
              <w:rPr>
                <w:sz w:val="22"/>
                <w:szCs w:val="22"/>
              </w:rPr>
              <w:t>Autre</w:t>
            </w:r>
            <w:r w:rsidR="00443D95">
              <w:rPr>
                <w:sz w:val="22"/>
                <w:szCs w:val="22"/>
              </w:rPr>
              <w:t>s</w:t>
            </w:r>
            <w:r w:rsidRPr="00063F01">
              <w:rPr>
                <w:sz w:val="22"/>
                <w:szCs w:val="22"/>
              </w:rPr>
              <w:t xml:space="preserve"> bâtiment</w:t>
            </w:r>
            <w:r w:rsidR="00443D95">
              <w:rPr>
                <w:sz w:val="22"/>
                <w:szCs w:val="22"/>
              </w:rPr>
              <w: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063F01" w:rsidRDefault="00063F0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063F01" w:rsidRDefault="00063F0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063F01" w:rsidRDefault="00063F0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063F01" w:rsidRDefault="00063F0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063F01" w:rsidRDefault="00063F01"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C72168" w:rsidRDefault="00FE05D2" w:rsidP="00F84023">
            <w:pPr>
              <w:pStyle w:val="TableContents"/>
              <w:jc w:val="both"/>
              <w:rPr>
                <w:b/>
                <w:sz w:val="22"/>
                <w:szCs w:val="22"/>
              </w:rPr>
            </w:pPr>
            <w:r>
              <w:rPr>
                <w:b/>
                <w:sz w:val="22"/>
                <w:szCs w:val="22"/>
              </w:rPr>
              <w:t>Biens communaux non bâtis</w:t>
            </w:r>
          </w:p>
        </w:tc>
        <w:tc>
          <w:tcPr>
            <w:tcW w:w="174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Default="00FE05D2" w:rsidP="00F84023">
            <w:pPr>
              <w:pStyle w:val="TableContents"/>
              <w:jc w:val="both"/>
              <w:rPr>
                <w:sz w:val="22"/>
                <w:szCs w:val="22"/>
              </w:rPr>
            </w:pPr>
            <w:r>
              <w:rPr>
                <w:sz w:val="22"/>
                <w:szCs w:val="22"/>
              </w:rPr>
              <w:t>Terres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A30396" w:rsidRDefault="00FE05D2" w:rsidP="00F84023">
            <w:pPr>
              <w:pStyle w:val="TableContents"/>
              <w:jc w:val="both"/>
              <w:rPr>
                <w:sz w:val="22"/>
                <w:szCs w:val="22"/>
              </w:rPr>
            </w:pPr>
            <w:r>
              <w:rPr>
                <w:sz w:val="22"/>
                <w:szCs w:val="22"/>
              </w:rPr>
              <w:t>Bois et forêts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A30396" w:rsidRDefault="00FE05D2" w:rsidP="00F84023">
            <w:pPr>
              <w:pStyle w:val="TableContents"/>
              <w:jc w:val="both"/>
              <w:rPr>
                <w:sz w:val="22"/>
                <w:szCs w:val="22"/>
              </w:rPr>
            </w:pPr>
            <w:r>
              <w:rPr>
                <w:sz w:val="22"/>
                <w:szCs w:val="22"/>
              </w:rPr>
              <w:t>Eaux et cours d’eau</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C72168" w:rsidRDefault="00FE05D2" w:rsidP="00F84023">
            <w:pPr>
              <w:pStyle w:val="TableContents"/>
              <w:jc w:val="both"/>
              <w:rPr>
                <w:b/>
                <w:sz w:val="22"/>
                <w:szCs w:val="22"/>
              </w:rPr>
            </w:pPr>
            <w:r>
              <w:rPr>
                <w:b/>
                <w:sz w:val="22"/>
                <w:szCs w:val="22"/>
              </w:rPr>
              <w:t>Travaux publics, voirie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94529E" w:rsidRDefault="00FE05D2" w:rsidP="00F84023">
            <w:pPr>
              <w:pStyle w:val="TableContents"/>
              <w:jc w:val="both"/>
              <w:rPr>
                <w:sz w:val="22"/>
                <w:szCs w:val="22"/>
              </w:rPr>
            </w:pPr>
            <w:r>
              <w:rPr>
                <w:sz w:val="22"/>
                <w:szCs w:val="22"/>
              </w:rPr>
              <w:t>Travaux de voirie et de réseaux</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94529E" w:rsidRDefault="00FE05D2" w:rsidP="00F84023">
            <w:pPr>
              <w:pStyle w:val="TableContents"/>
              <w:jc w:val="both"/>
              <w:rPr>
                <w:sz w:val="22"/>
                <w:szCs w:val="22"/>
              </w:rPr>
            </w:pPr>
            <w:r>
              <w:rPr>
                <w:sz w:val="22"/>
                <w:szCs w:val="22"/>
              </w:rPr>
              <w:t>Lotissements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6C18AB" w:rsidTr="002D653A">
        <w:tc>
          <w:tcPr>
            <w:tcW w:w="396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lastRenderedPageBreak/>
              <w:t>Typologie des documents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t>Dates extrêmes</w:t>
            </w: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t>Métrage linéaire</w:t>
            </w: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t>Nombre de registres</w:t>
            </w: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t>Documents manquants</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6C18AB" w:rsidRDefault="006C18AB" w:rsidP="009127AA">
            <w:pPr>
              <w:pStyle w:val="TableContents"/>
              <w:jc w:val="center"/>
              <w:rPr>
                <w:b/>
                <w:sz w:val="22"/>
                <w:szCs w:val="22"/>
              </w:rPr>
            </w:pPr>
            <w:r>
              <w:rPr>
                <w:b/>
                <w:sz w:val="22"/>
                <w:szCs w:val="22"/>
              </w:rPr>
              <w:t>Observations</w:t>
            </w: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94529E" w:rsidRDefault="00FE05D2" w:rsidP="00F84023">
            <w:pPr>
              <w:pStyle w:val="TableContents"/>
              <w:jc w:val="both"/>
              <w:rPr>
                <w:sz w:val="22"/>
                <w:szCs w:val="22"/>
              </w:rPr>
            </w:pPr>
            <w:r>
              <w:rPr>
                <w:sz w:val="22"/>
                <w:szCs w:val="22"/>
              </w:rPr>
              <w:t>Permis de construire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6E3FBF" w:rsidRDefault="00FE05D2" w:rsidP="00F84023">
            <w:pPr>
              <w:pStyle w:val="TableContents"/>
              <w:jc w:val="both"/>
              <w:rPr>
                <w:sz w:val="22"/>
                <w:szCs w:val="22"/>
              </w:rPr>
            </w:pPr>
            <w:r w:rsidRPr="00912658">
              <w:rPr>
                <w:sz w:val="22"/>
                <w:szCs w:val="22"/>
              </w:rPr>
              <w:t>P</w:t>
            </w:r>
            <w:r w:rsidR="00367023" w:rsidRPr="00912658">
              <w:rPr>
                <w:sz w:val="22"/>
                <w:szCs w:val="22"/>
              </w:rPr>
              <w:t>OS, PLU, PLU</w:t>
            </w:r>
            <w:r w:rsidR="005C77F4">
              <w:rPr>
                <w:sz w:val="22"/>
                <w:szCs w:val="22"/>
              </w:rPr>
              <w:t>i</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912658" w:rsidTr="00B1365D">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12658" w:rsidRPr="00C72168" w:rsidRDefault="00912658" w:rsidP="00601721">
            <w:pPr>
              <w:pStyle w:val="TableContents"/>
              <w:jc w:val="both"/>
              <w:rPr>
                <w:b/>
                <w:sz w:val="22"/>
                <w:szCs w:val="22"/>
              </w:rPr>
            </w:pPr>
            <w:r>
              <w:rPr>
                <w:b/>
                <w:sz w:val="22"/>
                <w:szCs w:val="22"/>
              </w:rPr>
              <w:t>Cultes</w:t>
            </w:r>
            <w:r>
              <w:rPr>
                <w:rStyle w:val="Appelnotedebasdep"/>
                <w:b/>
                <w:sz w:val="22"/>
                <w:szCs w:val="22"/>
              </w:rPr>
              <w:footnoteReference w:id="8"/>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12658" w:rsidRDefault="00912658" w:rsidP="00601721">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12658" w:rsidRDefault="00912658" w:rsidP="00601721">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12658" w:rsidRDefault="00912658" w:rsidP="00601721">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12658" w:rsidRDefault="00912658" w:rsidP="00601721">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12658" w:rsidRDefault="00912658" w:rsidP="00601721">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3C5C91" w:rsidRDefault="00FE05D2" w:rsidP="00F84023">
            <w:pPr>
              <w:pStyle w:val="TableContents"/>
              <w:jc w:val="both"/>
              <w:rPr>
                <w:sz w:val="22"/>
                <w:szCs w:val="22"/>
              </w:rPr>
            </w:pPr>
            <w:r w:rsidRPr="003C5C91">
              <w:rPr>
                <w:sz w:val="22"/>
                <w:szCs w:val="22"/>
              </w:rPr>
              <w:t>Conseil de fabrique, curé</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3C5C91" w:rsidRDefault="00FE05D2" w:rsidP="00F84023">
            <w:pPr>
              <w:pStyle w:val="TableContents"/>
              <w:jc w:val="both"/>
              <w:rPr>
                <w:sz w:val="22"/>
                <w:szCs w:val="22"/>
              </w:rPr>
            </w:pPr>
            <w:r>
              <w:rPr>
                <w:sz w:val="22"/>
                <w:szCs w:val="22"/>
              </w:rPr>
              <w:t>Conseil presbytéral, pasteur</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C72168" w:rsidRDefault="00FE05D2" w:rsidP="00F84023">
            <w:pPr>
              <w:pStyle w:val="TableContents"/>
              <w:jc w:val="both"/>
              <w:rPr>
                <w:b/>
                <w:sz w:val="22"/>
                <w:szCs w:val="22"/>
              </w:rPr>
            </w:pPr>
            <w:r>
              <w:rPr>
                <w:b/>
                <w:sz w:val="22"/>
                <w:szCs w:val="22"/>
              </w:rPr>
              <w:t>Assistance et prévoyance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277CD8">
        <w:tc>
          <w:tcPr>
            <w:tcW w:w="3960" w:type="dxa"/>
            <w:tcBorders>
              <w:left w:val="single" w:sz="6" w:space="0" w:color="000000"/>
              <w:bottom w:val="single" w:sz="6" w:space="0" w:color="000000"/>
            </w:tcBorders>
            <w:tcMar>
              <w:top w:w="55" w:type="dxa"/>
              <w:left w:w="55" w:type="dxa"/>
              <w:bottom w:w="55" w:type="dxa"/>
              <w:right w:w="55" w:type="dxa"/>
            </w:tcMar>
          </w:tcPr>
          <w:p w:rsidR="00FE05D2" w:rsidRPr="0074480F" w:rsidRDefault="00FE05D2" w:rsidP="00F84023">
            <w:pPr>
              <w:pStyle w:val="TableContents"/>
              <w:jc w:val="both"/>
              <w:rPr>
                <w:sz w:val="22"/>
                <w:szCs w:val="22"/>
              </w:rPr>
            </w:pPr>
            <w:r>
              <w:rPr>
                <w:sz w:val="22"/>
                <w:szCs w:val="22"/>
              </w:rPr>
              <w:t xml:space="preserve">Bureau de bienfaisance, </w:t>
            </w:r>
            <w:r w:rsidR="00743E7C">
              <w:rPr>
                <w:sz w:val="22"/>
                <w:szCs w:val="22"/>
              </w:rPr>
              <w:t xml:space="preserve">BAS, </w:t>
            </w:r>
            <w:r>
              <w:rPr>
                <w:sz w:val="22"/>
                <w:szCs w:val="22"/>
              </w:rPr>
              <w:t>CCAS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FE05D2" w:rsidTr="00921371">
        <w:tc>
          <w:tcPr>
            <w:tcW w:w="3960" w:type="dxa"/>
            <w:tcBorders>
              <w:left w:val="single" w:sz="6" w:space="0" w:color="000000"/>
              <w:bottom w:val="single" w:sz="6" w:space="0" w:color="000000"/>
            </w:tcBorders>
            <w:tcMar>
              <w:top w:w="55" w:type="dxa"/>
              <w:left w:w="55" w:type="dxa"/>
              <w:bottom w:w="55" w:type="dxa"/>
              <w:right w:w="55" w:type="dxa"/>
            </w:tcMar>
          </w:tcPr>
          <w:p w:rsidR="00FE05D2" w:rsidRPr="0074480F" w:rsidRDefault="00FE05D2" w:rsidP="00F84023">
            <w:pPr>
              <w:pStyle w:val="TableContents"/>
              <w:jc w:val="both"/>
              <w:rPr>
                <w:sz w:val="22"/>
                <w:szCs w:val="22"/>
              </w:rPr>
            </w:pPr>
            <w:r>
              <w:rPr>
                <w:sz w:val="22"/>
                <w:szCs w:val="22"/>
              </w:rPr>
              <w:t>Aides et actions sociales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FE05D2" w:rsidRDefault="00FE05D2"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921371" w:rsidP="00F84023">
            <w:pPr>
              <w:pStyle w:val="TableContents"/>
              <w:jc w:val="both"/>
              <w:rPr>
                <w:sz w:val="22"/>
                <w:szCs w:val="22"/>
              </w:rPr>
            </w:pPr>
            <w:r>
              <w:rPr>
                <w:b/>
                <w:sz w:val="22"/>
                <w:szCs w:val="22"/>
              </w:rPr>
              <w:t>Education, culture, sports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921371" w:rsidP="00F84023">
            <w:pPr>
              <w:pStyle w:val="TableContents"/>
              <w:jc w:val="both"/>
              <w:rPr>
                <w:sz w:val="22"/>
                <w:szCs w:val="22"/>
              </w:rPr>
            </w:pPr>
            <w:r>
              <w:rPr>
                <w:sz w:val="22"/>
                <w:szCs w:val="22"/>
              </w:rPr>
              <w:t>Affaires scolaires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921371" w:rsidP="00F84023">
            <w:pPr>
              <w:pStyle w:val="TableContents"/>
              <w:jc w:val="both"/>
              <w:rPr>
                <w:sz w:val="22"/>
                <w:szCs w:val="22"/>
              </w:rPr>
            </w:pPr>
            <w:r>
              <w:rPr>
                <w:sz w:val="22"/>
                <w:szCs w:val="22"/>
              </w:rPr>
              <w:t>Bibliothèque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921371" w:rsidP="00F84023">
            <w:pPr>
              <w:pStyle w:val="TableContents"/>
              <w:jc w:val="both"/>
              <w:rPr>
                <w:sz w:val="22"/>
                <w:szCs w:val="22"/>
              </w:rPr>
            </w:pPr>
            <w:r w:rsidRPr="00921371">
              <w:rPr>
                <w:sz w:val="22"/>
                <w:szCs w:val="22"/>
              </w:rPr>
              <w:t>Sports et loisirs, tourisme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AE2026" w:rsidP="00F84023">
            <w:pPr>
              <w:pStyle w:val="TableContents"/>
              <w:jc w:val="both"/>
              <w:rPr>
                <w:sz w:val="22"/>
                <w:szCs w:val="22"/>
              </w:rPr>
            </w:pPr>
            <w:r w:rsidRPr="00AE2026">
              <w:rPr>
                <w:b/>
                <w:sz w:val="22"/>
                <w:szCs w:val="22"/>
              </w:rPr>
              <w:t>Bases de données, archives électroniques</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921371"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921371" w:rsidRDefault="00AE2026" w:rsidP="00F84023">
            <w:pPr>
              <w:pStyle w:val="TableContents"/>
              <w:jc w:val="both"/>
              <w:rPr>
                <w:sz w:val="22"/>
                <w:szCs w:val="22"/>
              </w:rPr>
            </w:pPr>
            <w:r w:rsidRPr="00AE2026">
              <w:rPr>
                <w:b/>
                <w:sz w:val="22"/>
                <w:szCs w:val="22"/>
              </w:rPr>
              <w:t>Cabinet du Maire</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921371" w:rsidRDefault="00921371" w:rsidP="00F84023">
            <w:pPr>
              <w:pStyle w:val="TableContents"/>
              <w:jc w:val="both"/>
              <w:rPr>
                <w:sz w:val="22"/>
                <w:szCs w:val="22"/>
              </w:rPr>
            </w:pPr>
          </w:p>
        </w:tc>
      </w:tr>
      <w:tr w:rsidR="00AE2026"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F80B94" w:rsidRPr="00F80B94" w:rsidRDefault="00AE2026" w:rsidP="00F84023">
            <w:pPr>
              <w:pStyle w:val="TableContents"/>
              <w:jc w:val="both"/>
              <w:rPr>
                <w:sz w:val="22"/>
                <w:szCs w:val="22"/>
              </w:rPr>
            </w:pPr>
            <w:r w:rsidRPr="00C72168">
              <w:rPr>
                <w:b/>
                <w:sz w:val="22"/>
                <w:szCs w:val="22"/>
              </w:rPr>
              <w:t>Archives antérieures à 1789</w:t>
            </w:r>
            <w:r>
              <w:rPr>
                <w:sz w:val="22"/>
                <w:szCs w:val="22"/>
              </w:rPr>
              <w:t> : détailler chaque grande catégorie de contenu ou de typologie</w:t>
            </w:r>
            <w:r>
              <w:rPr>
                <w:rStyle w:val="Appelnotedebasdep"/>
                <w:sz w:val="22"/>
                <w:szCs w:val="22"/>
              </w:rPr>
              <w:footnoteReference w:id="9"/>
            </w:r>
            <w:r>
              <w:rPr>
                <w:sz w:val="22"/>
                <w:szCs w:val="22"/>
              </w:rPr>
              <w:t> </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r>
      <w:tr w:rsidR="00AE2026" w:rsidTr="00921371">
        <w:tc>
          <w:tcPr>
            <w:tcW w:w="3960" w:type="dxa"/>
            <w:tcBorders>
              <w:top w:val="single" w:sz="6" w:space="0" w:color="000000"/>
              <w:left w:val="single" w:sz="6" w:space="0" w:color="000000"/>
              <w:bottom w:val="single" w:sz="6" w:space="0" w:color="000000"/>
            </w:tcBorders>
            <w:tcMar>
              <w:top w:w="55" w:type="dxa"/>
              <w:left w:w="55" w:type="dxa"/>
              <w:bottom w:w="55" w:type="dxa"/>
              <w:right w:w="55" w:type="dxa"/>
            </w:tcMar>
          </w:tcPr>
          <w:p w:rsidR="00AE2026" w:rsidRPr="00AE2026" w:rsidRDefault="001F07A8" w:rsidP="00F84023">
            <w:pPr>
              <w:pStyle w:val="TableContents"/>
              <w:jc w:val="both"/>
              <w:rPr>
                <w:b/>
                <w:sz w:val="22"/>
                <w:szCs w:val="22"/>
              </w:rPr>
            </w:pPr>
            <w:r>
              <w:rPr>
                <w:b/>
                <w:sz w:val="22"/>
                <w:szCs w:val="22"/>
              </w:rPr>
              <w:t>A</w:t>
            </w:r>
            <w:r w:rsidR="00AE2026" w:rsidRPr="00FB53C0">
              <w:rPr>
                <w:b/>
                <w:sz w:val="22"/>
                <w:szCs w:val="22"/>
              </w:rPr>
              <w:t>utres organismes</w:t>
            </w:r>
            <w:r w:rsidR="00AE2026">
              <w:rPr>
                <w:sz w:val="22"/>
                <w:szCs w:val="22"/>
              </w:rPr>
              <w:t xml:space="preserve"> : archives d’EPCI</w:t>
            </w:r>
            <w:r w:rsidR="00AE2026">
              <w:rPr>
                <w:rStyle w:val="Appelnotedebasdep"/>
                <w:sz w:val="22"/>
                <w:szCs w:val="22"/>
              </w:rPr>
              <w:footnoteReference w:id="10"/>
            </w:r>
            <w:r w:rsidR="00AE2026">
              <w:rPr>
                <w:sz w:val="22"/>
                <w:szCs w:val="22"/>
              </w:rPr>
              <w:t>, d’écoles, de paroisses, d’associations, archives judiciaires, notariales etc.</w:t>
            </w:r>
          </w:p>
        </w:tc>
        <w:tc>
          <w:tcPr>
            <w:tcW w:w="174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1380"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1892"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2383" w:type="dxa"/>
            <w:tcBorders>
              <w:top w:val="single" w:sz="6" w:space="0" w:color="000000"/>
              <w:left w:val="single" w:sz="6" w:space="0" w:color="000000"/>
              <w:bottom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AE2026" w:rsidRDefault="00AE2026" w:rsidP="00F84023">
            <w:pPr>
              <w:pStyle w:val="TableContents"/>
              <w:jc w:val="both"/>
              <w:rPr>
                <w:sz w:val="22"/>
                <w:szCs w:val="22"/>
              </w:rPr>
            </w:pPr>
          </w:p>
        </w:tc>
      </w:tr>
    </w:tbl>
    <w:p w:rsidR="00733A29" w:rsidRDefault="00733A29" w:rsidP="001F07A8"/>
    <w:sectPr w:rsidR="00733A29" w:rsidSect="00AE2026">
      <w:pgSz w:w="16837" w:h="11905" w:orient="landscape"/>
      <w:pgMar w:top="1134" w:right="1134" w:bottom="1134" w:left="1134" w:header="1134" w:footer="1134"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AE" w:rsidRDefault="00AD14AE">
      <w:r>
        <w:separator/>
      </w:r>
    </w:p>
  </w:endnote>
  <w:endnote w:type="continuationSeparator" w:id="0">
    <w:p w:rsidR="00AD14AE" w:rsidRDefault="00AD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46" w:rsidRDefault="00E47E46">
    <w:pPr>
      <w:pStyle w:val="Pieddepage"/>
      <w:jc w:val="center"/>
    </w:pPr>
    <w:r>
      <w:fldChar w:fldCharType="begin"/>
    </w:r>
    <w:r>
      <w:instrText>PAGE   \* MERGEFORMAT</w:instrText>
    </w:r>
    <w:r>
      <w:fldChar w:fldCharType="separate"/>
    </w:r>
    <w:r w:rsidR="00752AD4">
      <w:rPr>
        <w:noProof/>
      </w:rPr>
      <w:t>1</w:t>
    </w:r>
    <w:r>
      <w:fldChar w:fldCharType="end"/>
    </w:r>
  </w:p>
  <w:p w:rsidR="003B08BE" w:rsidRDefault="003B08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FE" w:rsidRDefault="00E47E46">
    <w:pPr>
      <w:pStyle w:val="Pieddepage"/>
      <w:jc w:val="center"/>
    </w:pPr>
    <w:r>
      <w:t>2</w:t>
    </w:r>
  </w:p>
  <w:p w:rsidR="00067595" w:rsidRDefault="000675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AE" w:rsidRDefault="00AD14AE">
      <w:r>
        <w:separator/>
      </w:r>
    </w:p>
  </w:footnote>
  <w:footnote w:type="continuationSeparator" w:id="0">
    <w:p w:rsidR="00AD14AE" w:rsidRDefault="00AD14AE">
      <w:r>
        <w:continuationSeparator/>
      </w:r>
    </w:p>
  </w:footnote>
  <w:footnote w:id="1">
    <w:p w:rsidR="004F1040" w:rsidRDefault="004F1040" w:rsidP="00FE05D2">
      <w:pPr>
        <w:pStyle w:val="Notedebasdepage"/>
      </w:pPr>
      <w:r w:rsidRPr="00E25C7B">
        <w:rPr>
          <w:rStyle w:val="Appelnotedebasdep"/>
        </w:rPr>
        <w:footnoteRef/>
      </w:r>
      <w:r w:rsidRPr="00E25C7B">
        <w:t xml:space="preserve"> Secrétariat, local archives, </w:t>
      </w:r>
      <w:r w:rsidR="00F31292">
        <w:t>salle du C</w:t>
      </w:r>
      <w:r w:rsidR="00887805" w:rsidRPr="00E25C7B">
        <w:t>onseil, grenier, cave, local mutualisé.</w:t>
      </w:r>
    </w:p>
  </w:footnote>
  <w:footnote w:id="2">
    <w:p w:rsidR="004F1040" w:rsidRDefault="004F1040" w:rsidP="00FE05D2">
      <w:pPr>
        <w:pStyle w:val="Notedebasdepage"/>
      </w:pPr>
      <w:r>
        <w:rPr>
          <w:rStyle w:val="Appelnotedebasdep"/>
        </w:rPr>
        <w:footnoteRef/>
      </w:r>
      <w:r>
        <w:t xml:space="preserve"> Rayonnages fixes ou mobiles, rayonnages métalliques ou en bois, armoires, armoires ignifugées.</w:t>
      </w:r>
    </w:p>
  </w:footnote>
  <w:footnote w:id="3">
    <w:p w:rsidR="00DF66AB" w:rsidRPr="00E25C7B" w:rsidRDefault="00DF66AB">
      <w:pPr>
        <w:pStyle w:val="Notedebasdepage"/>
      </w:pPr>
      <w:r>
        <w:rPr>
          <w:rStyle w:val="Appelnotedebasdep"/>
        </w:rPr>
        <w:footnoteRef/>
      </w:r>
      <w:r>
        <w:t xml:space="preserve"> </w:t>
      </w:r>
      <w:r w:rsidRPr="00E25C7B">
        <w:t xml:space="preserve">Local fermé à clé, armoires fermées à clé, </w:t>
      </w:r>
      <w:r w:rsidR="00261D75" w:rsidRPr="00E25C7B">
        <w:t xml:space="preserve">présence de </w:t>
      </w:r>
      <w:r w:rsidRPr="00E25C7B">
        <w:t>fenêtres, local inondable, humidité et température de l’air, pré</w:t>
      </w:r>
      <w:r w:rsidR="00261D75" w:rsidRPr="00E25C7B">
        <w:t xml:space="preserve">sence d’un radiateur, </w:t>
      </w:r>
      <w:r w:rsidR="00435C20">
        <w:t xml:space="preserve">de détecteurs de fumées, </w:t>
      </w:r>
      <w:r w:rsidR="00261D75" w:rsidRPr="00E25C7B">
        <w:t>état de propreté et de rangement.</w:t>
      </w:r>
    </w:p>
  </w:footnote>
  <w:footnote w:id="4">
    <w:p w:rsidR="00EB13BD" w:rsidRPr="00E25C7B" w:rsidRDefault="00EB13BD">
      <w:pPr>
        <w:pStyle w:val="Notedebasdepage"/>
      </w:pPr>
      <w:r w:rsidRPr="00E25C7B">
        <w:rPr>
          <w:rStyle w:val="Appelnotedebasdep"/>
        </w:rPr>
        <w:footnoteRef/>
      </w:r>
      <w:r w:rsidR="00C81127">
        <w:t xml:space="preserve"> Indiquer les années</w:t>
      </w:r>
      <w:r w:rsidRPr="00E25C7B">
        <w:t xml:space="preserve"> </w:t>
      </w:r>
      <w:r w:rsidR="00556499" w:rsidRPr="00E25C7B">
        <w:t>extrêmes de chaque volume d</w:t>
      </w:r>
      <w:r w:rsidRPr="00E25C7B">
        <w:t>es</w:t>
      </w:r>
      <w:r w:rsidR="00556499" w:rsidRPr="00E25C7B">
        <w:t xml:space="preserve"> registres des délibérations et de</w:t>
      </w:r>
      <w:r w:rsidR="00606B4D">
        <w:t>s registres paroissiaux si la commune en détient encore.</w:t>
      </w:r>
    </w:p>
  </w:footnote>
  <w:footnote w:id="5">
    <w:p w:rsidR="004F1040" w:rsidRDefault="004F1040" w:rsidP="00FE05D2">
      <w:pPr>
        <w:pStyle w:val="Notedebasdepage"/>
      </w:pPr>
      <w:r w:rsidRPr="00E25C7B">
        <w:rPr>
          <w:rStyle w:val="Appelnotedebasdep"/>
        </w:rPr>
        <w:footnoteRef/>
      </w:r>
      <w:r w:rsidR="001A1751" w:rsidRPr="00E25C7B">
        <w:t xml:space="preserve"> Lacunes</w:t>
      </w:r>
      <w:r w:rsidRPr="00E25C7B">
        <w:t>, archives non classées, archives non reconditionnées en boîtes ou en caisses, archives en mauvais état, etc.</w:t>
      </w:r>
    </w:p>
  </w:footnote>
  <w:footnote w:id="6">
    <w:p w:rsidR="004F1040" w:rsidRDefault="004F1040" w:rsidP="00FE05D2">
      <w:pPr>
        <w:pStyle w:val="Notedebasdepage"/>
      </w:pPr>
      <w:r>
        <w:rPr>
          <w:rStyle w:val="Appelnotedebasdep"/>
        </w:rPr>
        <w:footnoteRef/>
      </w:r>
      <w:r>
        <w:t xml:space="preserve"> Distinguer les atlas napoléonien (vers 1820-1840) et allemand (fin du XIX</w:t>
      </w:r>
      <w:r w:rsidRPr="00063F01">
        <w:rPr>
          <w:vertAlign w:val="superscript"/>
        </w:rPr>
        <w:t>e</w:t>
      </w:r>
      <w:r>
        <w:t xml:space="preserve"> siècle-début du XX</w:t>
      </w:r>
      <w:r w:rsidRPr="00063F01">
        <w:rPr>
          <w:vertAlign w:val="superscript"/>
        </w:rPr>
        <w:t>e</w:t>
      </w:r>
      <w:r>
        <w:t xml:space="preserve"> siècle), l’atlas du remembrement.</w:t>
      </w:r>
    </w:p>
  </w:footnote>
  <w:footnote w:id="7">
    <w:p w:rsidR="004F1040" w:rsidRDefault="004F1040" w:rsidP="00FE05D2">
      <w:pPr>
        <w:pStyle w:val="Notedebasdepage"/>
      </w:pPr>
      <w:r>
        <w:rPr>
          <w:rStyle w:val="Appelnotedebasdep"/>
        </w:rPr>
        <w:footnoteRef/>
      </w:r>
      <w:r>
        <w:t xml:space="preserve"> Référendum, </w:t>
      </w:r>
      <w:r w:rsidR="006C18AB">
        <w:t xml:space="preserve">élections </w:t>
      </w:r>
      <w:r>
        <w:t>présidentielles, sénatoriales, législatives, cantonales, municipales.</w:t>
      </w:r>
    </w:p>
  </w:footnote>
  <w:footnote w:id="8">
    <w:p w:rsidR="00912658" w:rsidRDefault="00912658" w:rsidP="00912658">
      <w:pPr>
        <w:pStyle w:val="Notedebasdepage"/>
      </w:pPr>
      <w:r>
        <w:rPr>
          <w:rStyle w:val="Appelnotedebasdep"/>
        </w:rPr>
        <w:footnoteRef/>
      </w:r>
      <w:r>
        <w:t xml:space="preserve"> Il s’agit ici des relations de la commune et des Eglises. Les archives</w:t>
      </w:r>
      <w:r w:rsidR="00420846">
        <w:t xml:space="preserve"> paroissiales </w:t>
      </w:r>
      <w:r>
        <w:t xml:space="preserve"> ne sont pas des archives communales et doivent être versées aux Archives départementales.</w:t>
      </w:r>
    </w:p>
  </w:footnote>
  <w:footnote w:id="9">
    <w:p w:rsidR="00AE2026" w:rsidRDefault="00AE2026" w:rsidP="00AE2026">
      <w:pPr>
        <w:pStyle w:val="Notedebasdepage"/>
      </w:pPr>
      <w:r>
        <w:rPr>
          <w:rStyle w:val="Appelnotedebasdep"/>
        </w:rPr>
        <w:footnoteRef/>
      </w:r>
      <w:r>
        <w:t xml:space="preserve"> Du type comptes, titres de propriétés, plans, archives religieuses, archives forestières etc.</w:t>
      </w:r>
    </w:p>
  </w:footnote>
  <w:footnote w:id="10">
    <w:p w:rsidR="00AE2026" w:rsidRDefault="00AE2026" w:rsidP="00AE2026">
      <w:pPr>
        <w:pStyle w:val="Notedebasdepage"/>
      </w:pPr>
      <w:r>
        <w:rPr>
          <w:rStyle w:val="Appelnotedebasdep"/>
        </w:rPr>
        <w:footnoteRef/>
      </w:r>
      <w:r>
        <w:t xml:space="preserve"> Dénominations de ces structures, dates de création et le cas échéant de suppression des EPCI.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D2"/>
    <w:rsid w:val="00020406"/>
    <w:rsid w:val="000530D7"/>
    <w:rsid w:val="00055AC1"/>
    <w:rsid w:val="00063F01"/>
    <w:rsid w:val="00067595"/>
    <w:rsid w:val="000A5196"/>
    <w:rsid w:val="000E01E0"/>
    <w:rsid w:val="000F18A9"/>
    <w:rsid w:val="001005D4"/>
    <w:rsid w:val="00193EDB"/>
    <w:rsid w:val="001A0FE4"/>
    <w:rsid w:val="001A1751"/>
    <w:rsid w:val="001F07A8"/>
    <w:rsid w:val="001F37AA"/>
    <w:rsid w:val="00261D75"/>
    <w:rsid w:val="002731E5"/>
    <w:rsid w:val="00277CD8"/>
    <w:rsid w:val="002805AC"/>
    <w:rsid w:val="00294E61"/>
    <w:rsid w:val="002D3C6D"/>
    <w:rsid w:val="002D653A"/>
    <w:rsid w:val="00323928"/>
    <w:rsid w:val="00367023"/>
    <w:rsid w:val="00392827"/>
    <w:rsid w:val="003962FA"/>
    <w:rsid w:val="003B08BE"/>
    <w:rsid w:val="003F4E4B"/>
    <w:rsid w:val="003F5410"/>
    <w:rsid w:val="00420846"/>
    <w:rsid w:val="00423926"/>
    <w:rsid w:val="00435C20"/>
    <w:rsid w:val="00441C77"/>
    <w:rsid w:val="00443D95"/>
    <w:rsid w:val="00482FD3"/>
    <w:rsid w:val="004A060B"/>
    <w:rsid w:val="004B444F"/>
    <w:rsid w:val="004B50B3"/>
    <w:rsid w:val="004F1040"/>
    <w:rsid w:val="0051679B"/>
    <w:rsid w:val="00541715"/>
    <w:rsid w:val="00556499"/>
    <w:rsid w:val="005639AF"/>
    <w:rsid w:val="00571596"/>
    <w:rsid w:val="0059000F"/>
    <w:rsid w:val="005C126E"/>
    <w:rsid w:val="005C3D23"/>
    <w:rsid w:val="005C77F4"/>
    <w:rsid w:val="00601721"/>
    <w:rsid w:val="00606B4D"/>
    <w:rsid w:val="00614639"/>
    <w:rsid w:val="00675BA6"/>
    <w:rsid w:val="006B0C7D"/>
    <w:rsid w:val="006C18AB"/>
    <w:rsid w:val="006C39FB"/>
    <w:rsid w:val="007065C4"/>
    <w:rsid w:val="00733A29"/>
    <w:rsid w:val="00737DF6"/>
    <w:rsid w:val="00743E7C"/>
    <w:rsid w:val="00752AD4"/>
    <w:rsid w:val="00761BC7"/>
    <w:rsid w:val="00765616"/>
    <w:rsid w:val="007C530D"/>
    <w:rsid w:val="007E6BFE"/>
    <w:rsid w:val="0084259A"/>
    <w:rsid w:val="008430D8"/>
    <w:rsid w:val="008516B3"/>
    <w:rsid w:val="00874E9C"/>
    <w:rsid w:val="008764EE"/>
    <w:rsid w:val="00884795"/>
    <w:rsid w:val="00887805"/>
    <w:rsid w:val="008C0164"/>
    <w:rsid w:val="008C33EB"/>
    <w:rsid w:val="008C53C8"/>
    <w:rsid w:val="00910367"/>
    <w:rsid w:val="0091058F"/>
    <w:rsid w:val="00912658"/>
    <w:rsid w:val="009127AA"/>
    <w:rsid w:val="009165D6"/>
    <w:rsid w:val="00921371"/>
    <w:rsid w:val="009422FE"/>
    <w:rsid w:val="00950BDA"/>
    <w:rsid w:val="009674BE"/>
    <w:rsid w:val="009734B4"/>
    <w:rsid w:val="009951D5"/>
    <w:rsid w:val="009D05E0"/>
    <w:rsid w:val="00A47AC2"/>
    <w:rsid w:val="00AD14AE"/>
    <w:rsid w:val="00AE2026"/>
    <w:rsid w:val="00B02B2D"/>
    <w:rsid w:val="00B1365D"/>
    <w:rsid w:val="00B47BCC"/>
    <w:rsid w:val="00B47FB5"/>
    <w:rsid w:val="00B640E8"/>
    <w:rsid w:val="00B742BF"/>
    <w:rsid w:val="00BA2EAB"/>
    <w:rsid w:val="00BB44A8"/>
    <w:rsid w:val="00BC072A"/>
    <w:rsid w:val="00C81127"/>
    <w:rsid w:val="00CA38D4"/>
    <w:rsid w:val="00CF0153"/>
    <w:rsid w:val="00D0649F"/>
    <w:rsid w:val="00D410F2"/>
    <w:rsid w:val="00D5786C"/>
    <w:rsid w:val="00D63DC4"/>
    <w:rsid w:val="00D814DF"/>
    <w:rsid w:val="00DB752B"/>
    <w:rsid w:val="00DF66AB"/>
    <w:rsid w:val="00DF6DCA"/>
    <w:rsid w:val="00E176D5"/>
    <w:rsid w:val="00E20DB9"/>
    <w:rsid w:val="00E25C7B"/>
    <w:rsid w:val="00E32DE8"/>
    <w:rsid w:val="00E34901"/>
    <w:rsid w:val="00E47E46"/>
    <w:rsid w:val="00E9531B"/>
    <w:rsid w:val="00EB13BD"/>
    <w:rsid w:val="00EC3B60"/>
    <w:rsid w:val="00EE05C5"/>
    <w:rsid w:val="00F31292"/>
    <w:rsid w:val="00F561A0"/>
    <w:rsid w:val="00F71BAC"/>
    <w:rsid w:val="00F80B94"/>
    <w:rsid w:val="00F84023"/>
    <w:rsid w:val="00F847E1"/>
    <w:rsid w:val="00FA2A62"/>
    <w:rsid w:val="00FD761C"/>
    <w:rsid w:val="00FE05D2"/>
    <w:rsid w:val="00FF3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D73EC6-F061-4E0D-AE85-DFDD25A0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5D2"/>
    <w:pPr>
      <w:widowControl w:val="0"/>
      <w:suppressAutoHyphens/>
    </w:pPr>
    <w:rPr>
      <w:rFonts w:cs="Tahoma"/>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body">
    <w:name w:val="Text body"/>
    <w:basedOn w:val="Normal"/>
    <w:rsid w:val="00FE05D2"/>
    <w:pPr>
      <w:spacing w:before="113" w:after="57"/>
      <w:ind w:left="1134"/>
      <w:jc w:val="both"/>
    </w:pPr>
    <w:rPr>
      <w:rFonts w:eastAsia="Lucida Sans Unicode" w:cs="Times New Roman"/>
      <w:sz w:val="22"/>
      <w:szCs w:val="20"/>
    </w:rPr>
  </w:style>
  <w:style w:type="paragraph" w:styleId="Pieddepage">
    <w:name w:val="footer"/>
    <w:basedOn w:val="Normal"/>
    <w:link w:val="PieddepageCar"/>
    <w:uiPriority w:val="99"/>
    <w:rsid w:val="00FE05D2"/>
    <w:pPr>
      <w:tabs>
        <w:tab w:val="center" w:pos="4536"/>
        <w:tab w:val="right" w:pos="9072"/>
      </w:tabs>
    </w:pPr>
    <w:rPr>
      <w:rFonts w:eastAsia="Lucida Sans Unicode" w:cs="Times New Roman"/>
      <w:szCs w:val="20"/>
    </w:rPr>
  </w:style>
  <w:style w:type="character" w:customStyle="1" w:styleId="PieddepageCar">
    <w:name w:val="Pied de page Car"/>
    <w:link w:val="Pieddepage"/>
    <w:uiPriority w:val="99"/>
    <w:locked/>
    <w:rsid w:val="00FE05D2"/>
    <w:rPr>
      <w:rFonts w:eastAsia="Lucida Sans Unicode"/>
      <w:sz w:val="24"/>
      <w:lang w:val="fr-FR" w:eastAsia="fr-FR" w:bidi="ar-SA"/>
    </w:rPr>
  </w:style>
  <w:style w:type="paragraph" w:customStyle="1" w:styleId="TableContents">
    <w:name w:val="Table Contents"/>
    <w:basedOn w:val="Normal"/>
    <w:rsid w:val="00FE05D2"/>
    <w:rPr>
      <w:rFonts w:eastAsia="Lucida Sans Unicode" w:cs="Times New Roman"/>
      <w:szCs w:val="20"/>
    </w:rPr>
  </w:style>
  <w:style w:type="paragraph" w:styleId="Notedebasdepage">
    <w:name w:val="footnote text"/>
    <w:basedOn w:val="Normal"/>
    <w:link w:val="NotedebasdepageCar"/>
    <w:semiHidden/>
    <w:rsid w:val="00FE05D2"/>
    <w:rPr>
      <w:sz w:val="20"/>
      <w:szCs w:val="20"/>
    </w:rPr>
  </w:style>
  <w:style w:type="character" w:customStyle="1" w:styleId="NotedebasdepageCar">
    <w:name w:val="Note de bas de page Car"/>
    <w:link w:val="Notedebasdepage"/>
    <w:semiHidden/>
    <w:locked/>
    <w:rsid w:val="00FE05D2"/>
    <w:rPr>
      <w:rFonts w:cs="Tahoma"/>
      <w:lang w:val="fr-FR" w:eastAsia="fr-FR" w:bidi="ar-SA"/>
    </w:rPr>
  </w:style>
  <w:style w:type="character" w:styleId="Appelnotedebasdep">
    <w:name w:val="footnote reference"/>
    <w:semiHidden/>
    <w:rsid w:val="00FE05D2"/>
    <w:rPr>
      <w:rFonts w:cs="Times New Roman"/>
      <w:vertAlign w:val="superscript"/>
    </w:rPr>
  </w:style>
  <w:style w:type="paragraph" w:styleId="En-tte">
    <w:name w:val="header"/>
    <w:basedOn w:val="Normal"/>
    <w:link w:val="En-tteCar"/>
    <w:rsid w:val="00AE2026"/>
    <w:pPr>
      <w:tabs>
        <w:tab w:val="center" w:pos="4536"/>
        <w:tab w:val="right" w:pos="9072"/>
      </w:tabs>
    </w:pPr>
  </w:style>
  <w:style w:type="character" w:customStyle="1" w:styleId="En-tteCar">
    <w:name w:val="En-tête Car"/>
    <w:link w:val="En-tte"/>
    <w:rsid w:val="00AE2026"/>
    <w:rPr>
      <w:rFont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670B610C98141A21D43581FE17A1A" ma:contentTypeVersion="5" ma:contentTypeDescription="Crée un document." ma:contentTypeScope="" ma:versionID="5b95529fa96da9c27f9f29c51354d126">
  <xsd:schema xmlns:xsd="http://www.w3.org/2001/XMLSchema" xmlns:xs="http://www.w3.org/2001/XMLSchema" xmlns:p="http://schemas.microsoft.com/office/2006/metadata/properties" xmlns:ns2="df30f5a9-ce93-4c62-8b16-d29c558a449b" xmlns:ns3="c6dcc884-3263-48d9-8194-37010c2c0c49" targetNamespace="http://schemas.microsoft.com/office/2006/metadata/properties" ma:root="true" ma:fieldsID="db6256b9a7b59022f30db56662b409d6" ns2:_="" ns3:_="">
    <xsd:import namespace="df30f5a9-ce93-4c62-8b16-d29c558a449b"/>
    <xsd:import namespace="c6dcc884-3263-48d9-8194-37010c2c0c49"/>
    <xsd:element name="properties">
      <xsd:complexType>
        <xsd:sequence>
          <xsd:element name="documentManagement">
            <xsd:complexType>
              <xsd:all>
                <xsd:element ref="ns2:Nombre_x0020_de_x0020_pages" minOccurs="0"/>
                <xsd:element ref="ns2:Langue" minOccurs="0"/>
                <xsd:element ref="ns3:Description_x0020__x0028_f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f5a9-ce93-4c62-8b16-d29c558a449b" elementFormDefault="qualified">
    <xsd:import namespace="http://schemas.microsoft.com/office/2006/documentManagement/types"/>
    <xsd:import namespace="http://schemas.microsoft.com/office/infopath/2007/PartnerControls"/>
    <xsd:element name="Nombre_x0020_de_x0020_pages" ma:index="2" nillable="true" ma:displayName="Nombre de pages" ma:indexed="true" ma:internalName="Nombre_x0020_de_x0020_pages">
      <xsd:simpleType>
        <xsd:restriction base="dms:Number"/>
      </xsd:simpleType>
    </xsd:element>
    <xsd:element name="Langue" ma:index="9" nillable="true" ma:displayName="Langue" ma:default="FR" ma:format="Dropdown" ma:indexed="true" ma:internalName="Langue">
      <xsd:simpleType>
        <xsd:restriction base="dms:Choice">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c6dcc884-3263-48d9-8194-37010c2c0c49" elementFormDefault="qualified">
    <xsd:import namespace="http://schemas.microsoft.com/office/2006/documentManagement/types"/>
    <xsd:import namespace="http://schemas.microsoft.com/office/infopath/2007/PartnerControls"/>
    <xsd:element name="Description_x0020__x0028_fr_x0029_" ma:index="10" nillable="true" ma:displayName="Description" ma:internalName="Description_x0020__x0028_f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_x0020__x0028_fr_x0029_ xmlns="c6dcc884-3263-48d9-8194-37010c2c0c49">Modèle de récolement pour les communes, version Microsoft Word.</Description_x0020__x0028_fr_x0029_>
    <Langue xmlns="df30f5a9-ce93-4c62-8b16-d29c558a449b">FR</Langue>
    <Nombre_x0020_de_x0020_pages xmlns="df30f5a9-ce93-4c62-8b16-d29c558a449b">5</Nombre_x0020_de_x0020_pages>
  </documentManagement>
</p:properties>
</file>

<file path=customXml/itemProps1.xml><?xml version="1.0" encoding="utf-8"?>
<ds:datastoreItem xmlns:ds="http://schemas.openxmlformats.org/officeDocument/2006/customXml" ds:itemID="{5879A5D0-5F1F-4837-AA0D-A900B86881D5}"/>
</file>

<file path=customXml/itemProps2.xml><?xml version="1.0" encoding="utf-8"?>
<ds:datastoreItem xmlns:ds="http://schemas.openxmlformats.org/officeDocument/2006/customXml" ds:itemID="{1DC5E528-0659-4C59-A4BD-1FCD427DCDB3}"/>
</file>

<file path=customXml/itemProps3.xml><?xml version="1.0" encoding="utf-8"?>
<ds:datastoreItem xmlns:ds="http://schemas.openxmlformats.org/officeDocument/2006/customXml" ds:itemID="{D143E8A5-4DB1-49D0-8ADB-F6D6F10C687B}"/>
</file>

<file path=customXml/itemProps4.xml><?xml version="1.0" encoding="utf-8"?>
<ds:datastoreItem xmlns:ds="http://schemas.openxmlformats.org/officeDocument/2006/customXml" ds:itemID="{8B54AA17-7217-4C5C-8F9E-BC20659260D0}"/>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3251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Procès-verbal de récolement et prise en charge</vt:lpstr>
    </vt:vector>
  </TitlesOfParts>
  <Company>Conseil Général du Bas-Rhin</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récolement et prise en charge communes - version Word</dc:title>
  <dc:subject/>
  <dc:creator>marie-ange.glessgen</dc:creator>
  <cp:keywords/>
  <cp:lastModifiedBy>BOTH Hélène</cp:lastModifiedBy>
  <cp:revision>2</cp:revision>
  <cp:lastPrinted>2009-10-08T14:12:00Z</cp:lastPrinted>
  <dcterms:created xsi:type="dcterms:W3CDTF">2020-07-27T08:42:00Z</dcterms:created>
  <dcterms:modified xsi:type="dcterms:W3CDTF">2020-07-27T08:42:00Z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0x01010094C670B610C98141A21D43581FE17A1A</vt:lpwstr>
  </property>
</Properties>
</file>